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5FE6" w14:textId="77777777" w:rsidR="00CA2F18" w:rsidRPr="0019222E" w:rsidRDefault="00CA2F18" w:rsidP="00CA2F18">
      <w:pPr>
        <w:pStyle w:val="Lijstalinea"/>
        <w:jc w:val="center"/>
        <w:rPr>
          <w:rStyle w:val="Zwaar"/>
          <w:sz w:val="28"/>
          <w:lang w:val="en-GB" w:eastAsia="fr-FR"/>
        </w:rPr>
      </w:pPr>
      <w:r w:rsidRPr="0019222E">
        <w:rPr>
          <w:rStyle w:val="Zwaar"/>
          <w:sz w:val="28"/>
        </w:rPr>
        <w:t xml:space="preserve">Explanatory notes </w:t>
      </w:r>
      <w:proofErr w:type="spellStart"/>
      <w:r w:rsidRPr="0019222E">
        <w:rPr>
          <w:rStyle w:val="Zwaar"/>
          <w:sz w:val="28"/>
        </w:rPr>
        <w:t>INCbase</w:t>
      </w:r>
      <w:proofErr w:type="spellEnd"/>
      <w:r w:rsidRPr="0019222E">
        <w:rPr>
          <w:rStyle w:val="Zwaar"/>
          <w:sz w:val="28"/>
        </w:rPr>
        <w:t xml:space="preserve"> Data Registry and Biomaterial Policy</w:t>
      </w:r>
    </w:p>
    <w:p w14:paraId="75BDE686" w14:textId="77777777" w:rsidR="00CA2F18" w:rsidRDefault="00CA2F18" w:rsidP="00CA2F18">
      <w:pPr>
        <w:pStyle w:val="Geenafstand"/>
        <w:rPr>
          <w:b/>
          <w:lang w:val="en-GB" w:eastAsia="fr-FR"/>
        </w:rPr>
      </w:pPr>
    </w:p>
    <w:p w14:paraId="11419912" w14:textId="77777777" w:rsidR="00CA2F18" w:rsidRPr="005C1154" w:rsidRDefault="00CA2F18" w:rsidP="00CA2F18">
      <w:pPr>
        <w:pStyle w:val="Geenafstand"/>
        <w:rPr>
          <w:b/>
          <w:lang w:val="en-GB" w:eastAsia="fr-FR"/>
        </w:rPr>
      </w:pPr>
      <w:r w:rsidRPr="005C1154">
        <w:rPr>
          <w:b/>
          <w:lang w:val="en-GB" w:eastAsia="fr-FR"/>
        </w:rPr>
        <w:t xml:space="preserve">This document governs: </w:t>
      </w:r>
    </w:p>
    <w:p w14:paraId="1C99FAB8" w14:textId="77777777" w:rsidR="00CA2F18" w:rsidRPr="005C1154" w:rsidRDefault="00CA2F18" w:rsidP="00CA2F18">
      <w:pPr>
        <w:pStyle w:val="Geenafstand"/>
        <w:rPr>
          <w:lang w:val="en-GB" w:eastAsia="fr-FR"/>
        </w:rPr>
      </w:pPr>
      <w:r w:rsidRPr="005C1154">
        <w:rPr>
          <w:lang w:val="en-GB" w:eastAsia="fr-FR"/>
        </w:rPr>
        <w:t xml:space="preserve">The legal and organizational aspects of a </w:t>
      </w:r>
      <w:r w:rsidRPr="00C6240C">
        <w:rPr>
          <w:lang w:val="en-GB" w:eastAsia="fr-FR"/>
        </w:rPr>
        <w:t xml:space="preserve">collectively managed data collection with </w:t>
      </w:r>
      <w:r>
        <w:rPr>
          <w:lang w:val="en-GB" w:eastAsia="fr-FR"/>
        </w:rPr>
        <w:t xml:space="preserve">a </w:t>
      </w:r>
      <w:r w:rsidRPr="00C6240C">
        <w:rPr>
          <w:lang w:val="en-GB" w:eastAsia="fr-FR"/>
        </w:rPr>
        <w:t>centralised infrastructure</w:t>
      </w:r>
      <w:r>
        <w:rPr>
          <w:lang w:val="en-GB" w:eastAsia="fr-FR"/>
        </w:rPr>
        <w:t xml:space="preserve"> </w:t>
      </w:r>
      <w:r w:rsidRPr="005C1154">
        <w:rPr>
          <w:lang w:val="en-GB" w:eastAsia="fr-FR"/>
        </w:rPr>
        <w:t xml:space="preserve"> </w:t>
      </w:r>
    </w:p>
    <w:p w14:paraId="5A341AA4" w14:textId="77777777" w:rsidR="00CA2F18" w:rsidRPr="005C1154" w:rsidRDefault="00CA2F18" w:rsidP="00CA2F18">
      <w:pPr>
        <w:pStyle w:val="Geenafstand"/>
        <w:ind w:left="720"/>
        <w:rPr>
          <w:lang w:val="en-GB" w:eastAsia="fr-FR"/>
        </w:rPr>
      </w:pPr>
      <w:r w:rsidRPr="005C1154">
        <w:rPr>
          <w:lang w:val="en-GB" w:eastAsia="fr-FR"/>
        </w:rPr>
        <w:t>- in which health data of a given patient group are collected</w:t>
      </w:r>
      <w:r>
        <w:rPr>
          <w:lang w:val="en-GB" w:eastAsia="fr-FR"/>
        </w:rPr>
        <w:t xml:space="preserve"> and </w:t>
      </w:r>
      <w:r w:rsidRPr="005C1154">
        <w:rPr>
          <w:lang w:val="en-GB" w:eastAsia="fr-FR"/>
        </w:rPr>
        <w:t xml:space="preserve">entered </w:t>
      </w:r>
      <w:r>
        <w:rPr>
          <w:lang w:val="en-GB" w:eastAsia="fr-FR"/>
        </w:rPr>
        <w:t xml:space="preserve">into the registry’s database </w:t>
      </w:r>
      <w:r w:rsidRPr="005C1154">
        <w:rPr>
          <w:lang w:val="en-GB" w:eastAsia="fr-FR"/>
        </w:rPr>
        <w:t xml:space="preserve">by the </w:t>
      </w:r>
      <w:r>
        <w:rPr>
          <w:lang w:val="en-GB" w:eastAsia="fr-FR"/>
        </w:rPr>
        <w:t>P</w:t>
      </w:r>
      <w:r w:rsidRPr="005C1154">
        <w:rPr>
          <w:lang w:val="en-GB" w:eastAsia="fr-FR"/>
        </w:rPr>
        <w:t xml:space="preserve">articipating </w:t>
      </w:r>
      <w:r>
        <w:rPr>
          <w:lang w:val="en-GB" w:eastAsia="fr-FR"/>
        </w:rPr>
        <w:t>Members</w:t>
      </w:r>
    </w:p>
    <w:p w14:paraId="1BEEEF74" w14:textId="77777777" w:rsidR="00CA2F18" w:rsidRDefault="00CA2F18" w:rsidP="00CA2F18">
      <w:pPr>
        <w:pStyle w:val="Geenafstand"/>
        <w:ind w:left="720"/>
        <w:rPr>
          <w:lang w:val="en-GB" w:eastAsia="fr-FR"/>
        </w:rPr>
      </w:pPr>
      <w:r w:rsidRPr="005C1154">
        <w:rPr>
          <w:lang w:val="en-GB" w:eastAsia="fr-FR"/>
        </w:rPr>
        <w:t xml:space="preserve">- in which these data are </w:t>
      </w:r>
      <w:r>
        <w:rPr>
          <w:lang w:val="en-GB" w:eastAsia="fr-FR"/>
        </w:rPr>
        <w:t>used</w:t>
      </w:r>
      <w:r w:rsidRPr="005C1154">
        <w:rPr>
          <w:lang w:val="en-GB" w:eastAsia="fr-FR"/>
        </w:rPr>
        <w:t xml:space="preserve"> for the</w:t>
      </w:r>
      <w:r>
        <w:rPr>
          <w:lang w:val="en-GB" w:eastAsia="fr-FR"/>
        </w:rPr>
        <w:t xml:space="preserve"> purpose of scientific research</w:t>
      </w:r>
    </w:p>
    <w:p w14:paraId="386501DE" w14:textId="77777777" w:rsidR="00CA2F18" w:rsidRDefault="00CA2F18" w:rsidP="00CA2F18">
      <w:pPr>
        <w:pStyle w:val="Geenafstand"/>
        <w:ind w:left="720"/>
        <w:rPr>
          <w:lang w:val="en-GB" w:eastAsia="fr-FR"/>
        </w:rPr>
      </w:pPr>
      <w:r>
        <w:rPr>
          <w:lang w:val="en-GB" w:eastAsia="fr-FR"/>
        </w:rPr>
        <w:t xml:space="preserve">- </w:t>
      </w:r>
      <w:r w:rsidRPr="00D2017C">
        <w:rPr>
          <w:lang w:val="en-GB" w:eastAsia="fr-FR"/>
        </w:rPr>
        <w:t xml:space="preserve">and </w:t>
      </w:r>
      <w:r>
        <w:rPr>
          <w:lang w:val="en-GB" w:eastAsia="fr-FR"/>
        </w:rPr>
        <w:t xml:space="preserve">which may include a catalogue of </w:t>
      </w:r>
      <w:r w:rsidRPr="00D2017C">
        <w:rPr>
          <w:lang w:val="en-GB" w:eastAsia="fr-FR"/>
        </w:rPr>
        <w:t xml:space="preserve">samples (from that patient group) </w:t>
      </w:r>
      <w:r>
        <w:rPr>
          <w:lang w:val="en-GB" w:eastAsia="fr-FR"/>
        </w:rPr>
        <w:t xml:space="preserve">that are </w:t>
      </w:r>
      <w:r w:rsidRPr="00D2017C">
        <w:rPr>
          <w:lang w:val="en-GB" w:eastAsia="fr-FR"/>
        </w:rPr>
        <w:t xml:space="preserve">kept in a biobank of the </w:t>
      </w:r>
      <w:r>
        <w:rPr>
          <w:lang w:val="en-GB" w:eastAsia="fr-FR"/>
        </w:rPr>
        <w:t>Participating Member</w:t>
      </w:r>
      <w:r w:rsidRPr="00D2017C">
        <w:rPr>
          <w:lang w:val="en-GB" w:eastAsia="fr-FR"/>
        </w:rPr>
        <w:t xml:space="preserve">, </w:t>
      </w:r>
      <w:r>
        <w:rPr>
          <w:lang w:val="en-GB" w:eastAsia="fr-FR"/>
        </w:rPr>
        <w:t xml:space="preserve">which samples may </w:t>
      </w:r>
      <w:r w:rsidRPr="00D2017C">
        <w:rPr>
          <w:lang w:val="en-GB" w:eastAsia="fr-FR"/>
        </w:rPr>
        <w:t>also be used for scientific research</w:t>
      </w:r>
      <w:r>
        <w:rPr>
          <w:lang w:val="en-GB" w:eastAsia="fr-FR"/>
        </w:rPr>
        <w:t>.</w:t>
      </w:r>
    </w:p>
    <w:p w14:paraId="16057B7E" w14:textId="77777777" w:rsidR="00CA2F18" w:rsidRPr="005C1154" w:rsidRDefault="00CA2F18" w:rsidP="00CA2F18">
      <w:pPr>
        <w:pStyle w:val="Geenafstand"/>
        <w:rPr>
          <w:lang w:val="en-GB" w:eastAsia="fr-FR"/>
        </w:rPr>
      </w:pPr>
    </w:p>
    <w:p w14:paraId="6B5F3C14" w14:textId="77777777" w:rsidR="00CA2F18" w:rsidRPr="005C1154" w:rsidRDefault="00CA2F18" w:rsidP="00CA2F18">
      <w:pPr>
        <w:pStyle w:val="Geenafstand"/>
        <w:rPr>
          <w:b/>
          <w:lang w:val="en-GB" w:eastAsia="fr-FR"/>
        </w:rPr>
      </w:pPr>
      <w:r w:rsidRPr="005C1154">
        <w:rPr>
          <w:b/>
          <w:lang w:val="en-GB" w:eastAsia="fr-FR"/>
        </w:rPr>
        <w:t>Described is:</w:t>
      </w:r>
    </w:p>
    <w:p w14:paraId="3F90CB05" w14:textId="77777777" w:rsidR="00CA2F18" w:rsidRPr="005C1154" w:rsidRDefault="00CA2F18" w:rsidP="00CA2F18">
      <w:pPr>
        <w:pStyle w:val="Geenafstand"/>
        <w:ind w:firstLine="720"/>
        <w:rPr>
          <w:lang w:val="en-GB" w:eastAsia="fr-FR"/>
        </w:rPr>
      </w:pPr>
      <w:r w:rsidRPr="005C1154">
        <w:rPr>
          <w:lang w:val="en-GB" w:eastAsia="fr-FR"/>
        </w:rPr>
        <w:t>- What the data collection consists of</w:t>
      </w:r>
    </w:p>
    <w:p w14:paraId="30C94D1E" w14:textId="77777777" w:rsidR="00CA2F18" w:rsidRPr="005C1154" w:rsidRDefault="00CA2F18" w:rsidP="00CA2F18">
      <w:pPr>
        <w:pStyle w:val="Geenafstand"/>
        <w:ind w:firstLine="720"/>
        <w:rPr>
          <w:lang w:val="en-GB" w:eastAsia="fr-FR"/>
        </w:rPr>
      </w:pPr>
      <w:r w:rsidRPr="005C1154">
        <w:rPr>
          <w:lang w:val="en-GB" w:eastAsia="fr-FR"/>
        </w:rPr>
        <w:t xml:space="preserve">- </w:t>
      </w:r>
      <w:r>
        <w:rPr>
          <w:lang w:val="en-GB" w:eastAsia="fr-FR"/>
        </w:rPr>
        <w:t>The</w:t>
      </w:r>
      <w:r w:rsidRPr="005C1154">
        <w:rPr>
          <w:lang w:val="en-GB" w:eastAsia="fr-FR"/>
        </w:rPr>
        <w:t xml:space="preserve"> role </w:t>
      </w:r>
      <w:r>
        <w:rPr>
          <w:lang w:val="en-GB" w:eastAsia="fr-FR"/>
        </w:rPr>
        <w:t xml:space="preserve">of </w:t>
      </w:r>
      <w:r w:rsidRPr="005C1154">
        <w:rPr>
          <w:lang w:val="en-GB" w:eastAsia="fr-FR"/>
        </w:rPr>
        <w:t xml:space="preserve">the </w:t>
      </w:r>
      <w:r>
        <w:rPr>
          <w:lang w:val="en-GB" w:eastAsia="fr-FR"/>
        </w:rPr>
        <w:t>Participating Members</w:t>
      </w:r>
      <w:r w:rsidRPr="005C1154">
        <w:rPr>
          <w:lang w:val="en-GB" w:eastAsia="fr-FR"/>
        </w:rPr>
        <w:t xml:space="preserve"> </w:t>
      </w:r>
    </w:p>
    <w:p w14:paraId="35A04A9F" w14:textId="77777777" w:rsidR="00CA2F18" w:rsidRPr="005C1154" w:rsidRDefault="00CA2F18" w:rsidP="00CA2F18">
      <w:pPr>
        <w:pStyle w:val="Geenafstand"/>
        <w:ind w:firstLine="720"/>
        <w:rPr>
          <w:lang w:val="en-GB" w:eastAsia="fr-FR"/>
        </w:rPr>
      </w:pPr>
      <w:r w:rsidRPr="005C1154">
        <w:rPr>
          <w:lang w:val="en-GB" w:eastAsia="fr-FR"/>
        </w:rPr>
        <w:t xml:space="preserve">- </w:t>
      </w:r>
      <w:r>
        <w:rPr>
          <w:lang w:val="en-GB" w:eastAsia="fr-FR"/>
        </w:rPr>
        <w:t>The</w:t>
      </w:r>
      <w:r w:rsidRPr="005C1154">
        <w:rPr>
          <w:lang w:val="en-GB" w:eastAsia="fr-FR"/>
        </w:rPr>
        <w:t xml:space="preserve"> </w:t>
      </w:r>
      <w:r>
        <w:rPr>
          <w:lang w:val="en-GB" w:eastAsia="fr-FR"/>
        </w:rPr>
        <w:t xml:space="preserve">management </w:t>
      </w:r>
      <w:r w:rsidRPr="005C1154">
        <w:rPr>
          <w:lang w:val="en-GB" w:eastAsia="fr-FR"/>
        </w:rPr>
        <w:t xml:space="preserve">structure </w:t>
      </w:r>
    </w:p>
    <w:p w14:paraId="615B7D9E" w14:textId="77777777" w:rsidR="00CA2F18" w:rsidRPr="005C1154" w:rsidRDefault="00CA2F18" w:rsidP="00CA2F18">
      <w:pPr>
        <w:pStyle w:val="Geenafstand"/>
        <w:ind w:firstLine="720"/>
        <w:rPr>
          <w:lang w:val="en-GB" w:eastAsia="fr-FR"/>
        </w:rPr>
      </w:pPr>
      <w:r w:rsidRPr="005C1154">
        <w:rPr>
          <w:lang w:val="en-GB" w:eastAsia="fr-FR"/>
        </w:rPr>
        <w:t xml:space="preserve">- The way in which privacy is safeguarded. </w:t>
      </w:r>
    </w:p>
    <w:p w14:paraId="0DEEF7A9" w14:textId="77777777" w:rsidR="00CA2F18" w:rsidRPr="005C1154" w:rsidRDefault="00CA2F18" w:rsidP="00CA2F18">
      <w:pPr>
        <w:pStyle w:val="Geenafstand"/>
        <w:ind w:firstLine="720"/>
        <w:rPr>
          <w:lang w:val="en-GB" w:eastAsia="fr-FR"/>
        </w:rPr>
      </w:pPr>
      <w:r w:rsidRPr="005C1154">
        <w:rPr>
          <w:lang w:val="en-GB" w:eastAsia="fr-FR"/>
        </w:rPr>
        <w:t>- Under what conditions the data</w:t>
      </w:r>
      <w:r>
        <w:rPr>
          <w:lang w:val="en-GB" w:eastAsia="fr-FR"/>
        </w:rPr>
        <w:t>/samples</w:t>
      </w:r>
      <w:r w:rsidRPr="005C1154">
        <w:rPr>
          <w:lang w:val="en-GB" w:eastAsia="fr-FR"/>
        </w:rPr>
        <w:t xml:space="preserve"> will be </w:t>
      </w:r>
      <w:r>
        <w:rPr>
          <w:lang w:val="en-GB" w:eastAsia="fr-FR"/>
        </w:rPr>
        <w:t>made available for research</w:t>
      </w:r>
    </w:p>
    <w:p w14:paraId="239FB908" w14:textId="77777777" w:rsidR="00CA2F18" w:rsidRPr="005C1154" w:rsidRDefault="00CA2F18" w:rsidP="00CA2F18">
      <w:pPr>
        <w:pStyle w:val="Geenafstand"/>
        <w:rPr>
          <w:lang w:val="en-GB" w:eastAsia="fr-FR"/>
        </w:rPr>
      </w:pPr>
    </w:p>
    <w:p w14:paraId="418A28F2" w14:textId="77777777" w:rsidR="00CA2F18" w:rsidRPr="005C1154" w:rsidRDefault="00CA2F18" w:rsidP="00CA2F18">
      <w:pPr>
        <w:pStyle w:val="Geenafstand"/>
        <w:rPr>
          <w:b/>
          <w:lang w:val="en-GB" w:eastAsia="fr-FR"/>
        </w:rPr>
      </w:pPr>
      <w:r>
        <w:rPr>
          <w:b/>
          <w:lang w:val="en-GB" w:eastAsia="fr-FR"/>
        </w:rPr>
        <w:t>Further e</w:t>
      </w:r>
      <w:r w:rsidRPr="005C1154">
        <w:rPr>
          <w:b/>
          <w:lang w:val="en-GB" w:eastAsia="fr-FR"/>
        </w:rPr>
        <w:t xml:space="preserve">xplanation of some </w:t>
      </w:r>
      <w:r>
        <w:rPr>
          <w:b/>
          <w:lang w:val="en-GB" w:eastAsia="fr-FR"/>
        </w:rPr>
        <w:t>Appendic</w:t>
      </w:r>
      <w:r w:rsidRPr="005C1154">
        <w:rPr>
          <w:b/>
          <w:lang w:val="en-GB" w:eastAsia="fr-FR"/>
        </w:rPr>
        <w:t>es:</w:t>
      </w:r>
    </w:p>
    <w:p w14:paraId="6C5198DD" w14:textId="77777777" w:rsidR="00CA2F18" w:rsidRPr="005C1154" w:rsidRDefault="00CA2F18" w:rsidP="00CA2F18">
      <w:pPr>
        <w:pStyle w:val="Geenafstand"/>
        <w:ind w:left="720" w:hanging="720"/>
        <w:rPr>
          <w:lang w:val="en-GB" w:eastAsia="fr-FR"/>
        </w:rPr>
      </w:pPr>
      <w:r w:rsidRPr="005C1154">
        <w:rPr>
          <w:lang w:val="en-GB" w:eastAsia="fr-FR"/>
        </w:rPr>
        <w:t xml:space="preserve">- </w:t>
      </w:r>
      <w:r>
        <w:rPr>
          <w:lang w:val="en-GB" w:eastAsia="fr-FR"/>
        </w:rPr>
        <w:tab/>
      </w:r>
      <w:r w:rsidRPr="005C1154">
        <w:rPr>
          <w:lang w:val="en-GB" w:eastAsia="fr-FR"/>
        </w:rPr>
        <w:t xml:space="preserve">The </w:t>
      </w:r>
      <w:r>
        <w:rPr>
          <w:lang w:val="en-GB" w:eastAsia="fr-FR"/>
        </w:rPr>
        <w:t>Partners</w:t>
      </w:r>
      <w:r w:rsidRPr="005C1154">
        <w:rPr>
          <w:lang w:val="en-GB" w:eastAsia="fr-FR"/>
        </w:rPr>
        <w:t xml:space="preserve"> are </w:t>
      </w:r>
      <w:r>
        <w:rPr>
          <w:lang w:val="en-GB" w:eastAsia="fr-FR"/>
        </w:rPr>
        <w:t>joint controllers with respect to the Registry</w:t>
      </w:r>
      <w:r w:rsidRPr="005C1154">
        <w:rPr>
          <w:lang w:val="en-GB" w:eastAsia="fr-FR"/>
        </w:rPr>
        <w:t xml:space="preserve">. This is legally regulated in </w:t>
      </w:r>
      <w:r>
        <w:rPr>
          <w:lang w:val="en-GB" w:eastAsia="fr-FR"/>
        </w:rPr>
        <w:t>Exhibit</w:t>
      </w:r>
      <w:r w:rsidRPr="005C1154">
        <w:rPr>
          <w:lang w:val="en-GB" w:eastAsia="fr-FR"/>
        </w:rPr>
        <w:t xml:space="preserve"> </w:t>
      </w:r>
      <w:r w:rsidRPr="008E1717">
        <w:rPr>
          <w:lang w:val="en-GB" w:eastAsia="fr-FR"/>
        </w:rPr>
        <w:t xml:space="preserve">A part 2 </w:t>
      </w:r>
      <w:r>
        <w:rPr>
          <w:lang w:val="en-GB" w:eastAsia="fr-FR"/>
        </w:rPr>
        <w:t>(J</w:t>
      </w:r>
      <w:r w:rsidRPr="005C1154">
        <w:rPr>
          <w:lang w:val="en-GB" w:eastAsia="fr-FR"/>
        </w:rPr>
        <w:t xml:space="preserve">oint </w:t>
      </w:r>
      <w:r>
        <w:rPr>
          <w:lang w:val="en-GB" w:eastAsia="fr-FR"/>
        </w:rPr>
        <w:t>Controller Responsibility Matrix</w:t>
      </w:r>
      <w:r w:rsidRPr="005C1154">
        <w:rPr>
          <w:lang w:val="en-GB" w:eastAsia="fr-FR"/>
        </w:rPr>
        <w:t>).</w:t>
      </w:r>
    </w:p>
    <w:p w14:paraId="11624508" w14:textId="77777777" w:rsidR="00CA2F18" w:rsidRDefault="00CA2F18" w:rsidP="00CA2F18">
      <w:pPr>
        <w:pStyle w:val="Geenafstand"/>
        <w:ind w:left="720" w:hanging="720"/>
        <w:rPr>
          <w:lang w:val="en-GB" w:eastAsia="fr-FR"/>
        </w:rPr>
      </w:pPr>
      <w:r w:rsidRPr="005C1154">
        <w:rPr>
          <w:lang w:val="en-GB" w:eastAsia="fr-FR"/>
        </w:rPr>
        <w:t xml:space="preserve">- </w:t>
      </w:r>
      <w:r>
        <w:rPr>
          <w:lang w:val="en-GB" w:eastAsia="fr-FR"/>
        </w:rPr>
        <w:tab/>
      </w:r>
      <w:r w:rsidRPr="00EC2972">
        <w:rPr>
          <w:lang w:val="en-GB" w:eastAsia="fr-FR"/>
        </w:rPr>
        <w:t xml:space="preserve">One of the </w:t>
      </w:r>
      <w:r>
        <w:rPr>
          <w:lang w:val="en-GB" w:eastAsia="fr-FR"/>
        </w:rPr>
        <w:t xml:space="preserve">Partners </w:t>
      </w:r>
      <w:r w:rsidRPr="00C6240C">
        <w:rPr>
          <w:lang w:val="en-GB" w:eastAsia="fr-FR"/>
        </w:rPr>
        <w:t>(the Coordinat</w:t>
      </w:r>
      <w:r>
        <w:rPr>
          <w:lang w:val="en-GB" w:eastAsia="fr-FR"/>
        </w:rPr>
        <w:t>ing Member</w:t>
      </w:r>
      <w:r w:rsidRPr="00C6240C">
        <w:rPr>
          <w:lang w:val="en-GB" w:eastAsia="fr-FR"/>
        </w:rPr>
        <w:t xml:space="preserve">) manages the database. In this role, this </w:t>
      </w:r>
      <w:r>
        <w:rPr>
          <w:lang w:val="en-GB" w:eastAsia="fr-FR"/>
        </w:rPr>
        <w:t>Partner</w:t>
      </w:r>
      <w:r w:rsidRPr="00C6240C">
        <w:rPr>
          <w:lang w:val="en-GB" w:eastAsia="fr-FR"/>
        </w:rPr>
        <w:t xml:space="preserve"> is </w:t>
      </w:r>
      <w:r>
        <w:rPr>
          <w:lang w:val="en-GB" w:eastAsia="fr-FR"/>
        </w:rPr>
        <w:t>a data</w:t>
      </w:r>
      <w:r w:rsidRPr="00C6240C">
        <w:rPr>
          <w:lang w:val="en-GB" w:eastAsia="fr-FR"/>
        </w:rPr>
        <w:t xml:space="preserve"> processor. To regulate this legally, </w:t>
      </w:r>
      <w:r>
        <w:rPr>
          <w:lang w:val="en-GB" w:eastAsia="fr-FR"/>
        </w:rPr>
        <w:t>Exhibi</w:t>
      </w:r>
      <w:r w:rsidRPr="008E1717">
        <w:rPr>
          <w:lang w:val="en-GB" w:eastAsia="fr-FR"/>
        </w:rPr>
        <w:t>t A part 1</w:t>
      </w:r>
      <w:r w:rsidRPr="00C6240C">
        <w:rPr>
          <w:lang w:val="en-GB" w:eastAsia="fr-FR"/>
        </w:rPr>
        <w:t xml:space="preserve"> has been added (</w:t>
      </w:r>
      <w:r>
        <w:rPr>
          <w:lang w:val="en-GB" w:eastAsia="fr-FR"/>
        </w:rPr>
        <w:t>Responsibilities of the Data Processor</w:t>
      </w:r>
      <w:r w:rsidRPr="00C6240C">
        <w:rPr>
          <w:lang w:val="en-GB" w:eastAsia="fr-FR"/>
        </w:rPr>
        <w:t>). The processor enters into sub</w:t>
      </w:r>
      <w:r>
        <w:rPr>
          <w:lang w:val="en-GB" w:eastAsia="fr-FR"/>
        </w:rPr>
        <w:t>-</w:t>
      </w:r>
      <w:r w:rsidRPr="00C6240C">
        <w:rPr>
          <w:lang w:val="en-GB" w:eastAsia="fr-FR"/>
        </w:rPr>
        <w:t xml:space="preserve">processor agreements with </w:t>
      </w:r>
      <w:r>
        <w:rPr>
          <w:lang w:val="en-GB" w:eastAsia="fr-FR"/>
        </w:rPr>
        <w:t>engaged</w:t>
      </w:r>
      <w:r w:rsidRPr="00C6240C">
        <w:rPr>
          <w:lang w:val="en-GB" w:eastAsia="fr-FR"/>
        </w:rPr>
        <w:t xml:space="preserve"> sub</w:t>
      </w:r>
      <w:r>
        <w:rPr>
          <w:lang w:val="en-GB" w:eastAsia="fr-FR"/>
        </w:rPr>
        <w:t>-</w:t>
      </w:r>
      <w:r w:rsidRPr="00C6240C">
        <w:rPr>
          <w:lang w:val="en-GB" w:eastAsia="fr-FR"/>
        </w:rPr>
        <w:t>processors</w:t>
      </w:r>
      <w:r>
        <w:rPr>
          <w:lang w:val="en-GB" w:eastAsia="fr-FR"/>
        </w:rPr>
        <w:t>.</w:t>
      </w:r>
      <w:r w:rsidRPr="00C6240C">
        <w:rPr>
          <w:lang w:val="en-GB" w:eastAsia="fr-FR"/>
        </w:rPr>
        <w:t xml:space="preserve"> </w:t>
      </w:r>
      <w:r w:rsidRPr="00EC2972">
        <w:rPr>
          <w:lang w:val="en-GB" w:eastAsia="fr-FR"/>
        </w:rPr>
        <w:t xml:space="preserve"> </w:t>
      </w:r>
    </w:p>
    <w:p w14:paraId="01FF095E" w14:textId="77777777" w:rsidR="00CA2F18" w:rsidRPr="00EC2972" w:rsidRDefault="00CA2F18" w:rsidP="00CA2F18">
      <w:pPr>
        <w:pStyle w:val="Geenafstand"/>
        <w:ind w:left="720"/>
        <w:rPr>
          <w:lang w:val="en-GB" w:eastAsia="fr-FR"/>
        </w:rPr>
      </w:pPr>
      <w:r w:rsidRPr="00EC2972">
        <w:rPr>
          <w:lang w:val="en-GB" w:eastAsia="fr-FR"/>
        </w:rPr>
        <w:t xml:space="preserve">The </w:t>
      </w:r>
      <w:r>
        <w:rPr>
          <w:lang w:val="en-GB" w:eastAsia="fr-FR"/>
        </w:rPr>
        <w:t xml:space="preserve">Coordinating Member </w:t>
      </w:r>
      <w:r w:rsidRPr="00EC2972">
        <w:rPr>
          <w:lang w:val="en-GB" w:eastAsia="fr-FR"/>
        </w:rPr>
        <w:t xml:space="preserve">has </w:t>
      </w:r>
      <w:r>
        <w:rPr>
          <w:lang w:val="en-GB" w:eastAsia="fr-FR"/>
        </w:rPr>
        <w:t>different</w:t>
      </w:r>
      <w:r w:rsidRPr="00EC2972">
        <w:rPr>
          <w:lang w:val="en-GB" w:eastAsia="fr-FR"/>
        </w:rPr>
        <w:t xml:space="preserve"> roles: </w:t>
      </w:r>
    </w:p>
    <w:p w14:paraId="30171D3D" w14:textId="77777777" w:rsidR="00CA2F18" w:rsidRPr="00EC2972" w:rsidRDefault="00CA2F18" w:rsidP="00CA2F18">
      <w:pPr>
        <w:pStyle w:val="Geenafstand"/>
        <w:numPr>
          <w:ilvl w:val="0"/>
          <w:numId w:val="73"/>
        </w:numPr>
        <w:rPr>
          <w:lang w:val="en-GB" w:eastAsia="fr-FR"/>
        </w:rPr>
      </w:pPr>
      <w:r w:rsidRPr="00EC2972">
        <w:rPr>
          <w:lang w:val="en-GB" w:eastAsia="fr-FR"/>
        </w:rPr>
        <w:t xml:space="preserve">the role of </w:t>
      </w:r>
      <w:r>
        <w:rPr>
          <w:lang w:val="en-GB" w:eastAsia="fr-FR"/>
        </w:rPr>
        <w:t xml:space="preserve">processor, that hosts and manages the </w:t>
      </w:r>
      <w:r w:rsidRPr="00EC2972">
        <w:rPr>
          <w:lang w:val="en-GB" w:eastAsia="fr-FR"/>
        </w:rPr>
        <w:t>database</w:t>
      </w:r>
      <w:r>
        <w:rPr>
          <w:lang w:val="en-GB" w:eastAsia="fr-FR"/>
        </w:rPr>
        <w:t xml:space="preserve"> on behalf of the Participating Members</w:t>
      </w:r>
      <w:r w:rsidRPr="00EC2972">
        <w:rPr>
          <w:lang w:val="en-GB" w:eastAsia="fr-FR"/>
        </w:rPr>
        <w:t xml:space="preserve">, and </w:t>
      </w:r>
    </w:p>
    <w:p w14:paraId="01C96896" w14:textId="77777777" w:rsidR="00CA2F18" w:rsidRDefault="00CA2F18" w:rsidP="00CA2F18">
      <w:pPr>
        <w:pStyle w:val="Geenafstand"/>
        <w:numPr>
          <w:ilvl w:val="0"/>
          <w:numId w:val="73"/>
        </w:numPr>
        <w:rPr>
          <w:lang w:val="en-GB" w:eastAsia="fr-FR"/>
        </w:rPr>
      </w:pPr>
      <w:r>
        <w:rPr>
          <w:lang w:val="en-GB" w:eastAsia="fr-FR"/>
        </w:rPr>
        <w:t xml:space="preserve">the role of coordinator, having administrative and coordinating tasks as mentioned in the governance section </w:t>
      </w:r>
    </w:p>
    <w:p w14:paraId="26BDE82F" w14:textId="77777777" w:rsidR="00CA2F18" w:rsidRPr="005C1154" w:rsidRDefault="00CA2F18" w:rsidP="00CA2F18">
      <w:pPr>
        <w:pStyle w:val="Geenafstand"/>
        <w:numPr>
          <w:ilvl w:val="0"/>
          <w:numId w:val="73"/>
        </w:numPr>
        <w:rPr>
          <w:lang w:val="en-GB" w:eastAsia="fr-FR"/>
        </w:rPr>
      </w:pPr>
      <w:r w:rsidRPr="00EC2972">
        <w:rPr>
          <w:lang w:val="en-GB" w:eastAsia="fr-FR"/>
        </w:rPr>
        <w:t xml:space="preserve">the role of </w:t>
      </w:r>
      <w:r>
        <w:rPr>
          <w:lang w:val="en-GB" w:eastAsia="fr-FR"/>
        </w:rPr>
        <w:t>Participating Member</w:t>
      </w:r>
      <w:r w:rsidRPr="00EC2972">
        <w:rPr>
          <w:lang w:val="en-GB" w:eastAsia="fr-FR"/>
        </w:rPr>
        <w:t>.</w:t>
      </w:r>
    </w:p>
    <w:p w14:paraId="5E811490" w14:textId="77777777" w:rsidR="00CA2F18" w:rsidRDefault="00CA2F18" w:rsidP="00CA2F18">
      <w:pPr>
        <w:pStyle w:val="Geenafstand"/>
        <w:ind w:left="720" w:hanging="720"/>
        <w:rPr>
          <w:lang w:val="en-GB" w:eastAsia="fr-FR"/>
        </w:rPr>
      </w:pPr>
      <w:r w:rsidRPr="005C1154">
        <w:rPr>
          <w:lang w:val="en-GB" w:eastAsia="fr-FR"/>
        </w:rPr>
        <w:t xml:space="preserve">- </w:t>
      </w:r>
      <w:r>
        <w:rPr>
          <w:lang w:val="en-GB" w:eastAsia="fr-FR"/>
        </w:rPr>
        <w:tab/>
      </w:r>
      <w:r w:rsidRPr="00493B69">
        <w:rPr>
          <w:lang w:val="en-GB" w:eastAsia="fr-FR"/>
        </w:rPr>
        <w:t xml:space="preserve">Accession to the Registry is done by </w:t>
      </w:r>
      <w:r>
        <w:rPr>
          <w:lang w:val="en-GB" w:eastAsia="fr-FR"/>
        </w:rPr>
        <w:t>executing a document substantially in accordance with Exhibit C</w:t>
      </w:r>
      <w:r w:rsidRPr="00493B69">
        <w:rPr>
          <w:lang w:val="en-GB" w:eastAsia="fr-FR"/>
        </w:rPr>
        <w:t xml:space="preserve"> (by the authorized signatory of </w:t>
      </w:r>
      <w:r>
        <w:rPr>
          <w:lang w:val="en-GB" w:eastAsia="fr-FR"/>
        </w:rPr>
        <w:t>the Coordinating Member and the acceding Participating Member</w:t>
      </w:r>
      <w:r w:rsidRPr="00493B69">
        <w:rPr>
          <w:lang w:val="en-GB" w:eastAsia="fr-FR"/>
        </w:rPr>
        <w:t xml:space="preserve">). The legal department of the </w:t>
      </w:r>
      <w:r>
        <w:rPr>
          <w:lang w:val="en-GB" w:eastAsia="fr-FR"/>
        </w:rPr>
        <w:t xml:space="preserve">Participating Member </w:t>
      </w:r>
      <w:r w:rsidRPr="00493B69">
        <w:rPr>
          <w:lang w:val="en-GB" w:eastAsia="fr-FR"/>
        </w:rPr>
        <w:t xml:space="preserve">should review the document and determine whether accession to the registry is in accordance with the internal policy/rules of the </w:t>
      </w:r>
      <w:r>
        <w:rPr>
          <w:lang w:val="en-GB" w:eastAsia="fr-FR"/>
        </w:rPr>
        <w:t>Participating Member</w:t>
      </w:r>
      <w:r w:rsidRPr="00493B69">
        <w:rPr>
          <w:lang w:val="en-GB" w:eastAsia="fr-FR"/>
        </w:rPr>
        <w:t>. In princip</w:t>
      </w:r>
      <w:r>
        <w:rPr>
          <w:lang w:val="en-GB" w:eastAsia="fr-FR"/>
        </w:rPr>
        <w:t xml:space="preserve">le, modification of the </w:t>
      </w:r>
      <w:proofErr w:type="spellStart"/>
      <w:r>
        <w:rPr>
          <w:lang w:val="en-GB" w:eastAsia="fr-FR"/>
        </w:rPr>
        <w:t>INCbase</w:t>
      </w:r>
      <w:proofErr w:type="spellEnd"/>
      <w:r>
        <w:rPr>
          <w:lang w:val="en-GB" w:eastAsia="fr-FR"/>
        </w:rPr>
        <w:t xml:space="preserve"> </w:t>
      </w:r>
      <w:r w:rsidRPr="00933D32">
        <w:rPr>
          <w:lang w:val="en-GB" w:eastAsia="fr-FR"/>
        </w:rPr>
        <w:t xml:space="preserve">Data </w:t>
      </w:r>
      <w:r>
        <w:rPr>
          <w:lang w:val="en-GB" w:eastAsia="fr-FR"/>
        </w:rPr>
        <w:t xml:space="preserve">Registry and Biomaterial Policy is </w:t>
      </w:r>
      <w:r w:rsidRPr="00493B69">
        <w:rPr>
          <w:lang w:val="en-GB" w:eastAsia="fr-FR"/>
        </w:rPr>
        <w:t>not possible.</w:t>
      </w:r>
    </w:p>
    <w:p w14:paraId="18FEBFB7" w14:textId="77777777" w:rsidR="00CA2F18" w:rsidRPr="005C1154" w:rsidRDefault="00CA2F18" w:rsidP="00CA2F18">
      <w:pPr>
        <w:pStyle w:val="Geenafstand"/>
        <w:ind w:left="720" w:hanging="720"/>
        <w:rPr>
          <w:lang w:val="en-GB" w:eastAsia="fr-FR"/>
        </w:rPr>
      </w:pPr>
    </w:p>
    <w:p w14:paraId="000D9C70" w14:textId="77777777" w:rsidR="00CA2F18" w:rsidRPr="00493B69" w:rsidRDefault="00CA2F18" w:rsidP="00CA2F18">
      <w:pPr>
        <w:pStyle w:val="Geenafstand"/>
        <w:rPr>
          <w:b/>
          <w:lang w:val="en-GB" w:eastAsia="fr-FR"/>
        </w:rPr>
      </w:pPr>
      <w:r w:rsidRPr="00493B69">
        <w:rPr>
          <w:b/>
          <w:lang w:val="en-GB" w:eastAsia="fr-FR"/>
        </w:rPr>
        <w:t>Advantage:</w:t>
      </w:r>
    </w:p>
    <w:p w14:paraId="253716B5" w14:textId="77777777" w:rsidR="00CA2F18" w:rsidRDefault="00CA2F18" w:rsidP="00CA2F18">
      <w:pPr>
        <w:pStyle w:val="Geenafstand"/>
        <w:rPr>
          <w:lang w:val="en-GB" w:eastAsia="fr-FR"/>
        </w:rPr>
      </w:pPr>
      <w:r w:rsidRPr="005C1154">
        <w:rPr>
          <w:lang w:val="en-GB" w:eastAsia="fr-FR"/>
        </w:rPr>
        <w:t xml:space="preserve">This document avoids the need for contracts at each data entry and data release. </w:t>
      </w:r>
    </w:p>
    <w:p w14:paraId="4D6EE310" w14:textId="7457CBF9" w:rsidR="00CA2F18" w:rsidRDefault="00CA2F18" w:rsidP="00CA2F18">
      <w:pPr>
        <w:rPr>
          <w:lang w:val="en-GB" w:eastAsia="fr-FR"/>
        </w:rPr>
      </w:pPr>
      <w:r w:rsidRPr="00BC66AE">
        <w:rPr>
          <w:lang w:val="en-GB" w:eastAsia="fr-FR"/>
        </w:rPr>
        <w:t>Note: Data transfer or Material Transfer to external parties (those parties that have not signed an accession form) still requires a Data Transfer Agreement or a Material Transfer Agreement (by the Coordinat</w:t>
      </w:r>
      <w:r>
        <w:rPr>
          <w:lang w:val="en-GB" w:eastAsia="fr-FR"/>
        </w:rPr>
        <w:t>ing Member</w:t>
      </w:r>
      <w:r w:rsidRPr="00BC66AE">
        <w:rPr>
          <w:lang w:val="en-GB" w:eastAsia="fr-FR"/>
        </w:rPr>
        <w:t xml:space="preserve"> on behalf of the Partners who are represented by the Steering Committee). </w:t>
      </w:r>
    </w:p>
    <w:p w14:paraId="33D152F1" w14:textId="77777777" w:rsidR="00CA2F18" w:rsidRDefault="00CA2F18" w:rsidP="00CA2F18">
      <w:pPr>
        <w:rPr>
          <w:lang w:val="en-GB"/>
        </w:rPr>
        <w:sectPr w:rsidR="00CA2F18" w:rsidSect="007C5E26">
          <w:pgSz w:w="12240" w:h="15840"/>
          <w:pgMar w:top="1440" w:right="1440" w:bottom="1440" w:left="1440" w:header="708" w:footer="708" w:gutter="0"/>
          <w:cols w:space="708"/>
          <w:docGrid w:linePitch="360"/>
        </w:sectPr>
      </w:pPr>
    </w:p>
    <w:p w14:paraId="6738F8A7" w14:textId="1F3E4B09" w:rsidR="00CA2F18" w:rsidRPr="00F816E2" w:rsidRDefault="00CA2F18" w:rsidP="00CA2F18">
      <w:pPr>
        <w:rPr>
          <w:lang w:val="en-GB"/>
        </w:rPr>
      </w:pPr>
    </w:p>
    <w:p w14:paraId="2ACD07FD" w14:textId="677F76DD" w:rsidR="00CA2F18" w:rsidRDefault="00CA2F18">
      <w:pPr>
        <w:spacing w:after="0" w:line="240" w:lineRule="auto"/>
        <w:rPr>
          <w:rFonts w:cs="Arial"/>
          <w:b/>
          <w:sz w:val="96"/>
          <w:szCs w:val="96"/>
          <w:lang w:val="en-GB" w:eastAsia="fr-FR"/>
        </w:rPr>
      </w:pPr>
    </w:p>
    <w:p w14:paraId="019CA5ED" w14:textId="77777777" w:rsidR="00587811" w:rsidRPr="00275434" w:rsidRDefault="00587811" w:rsidP="005C2A56">
      <w:pPr>
        <w:spacing w:after="0" w:line="240" w:lineRule="auto"/>
        <w:jc w:val="both"/>
        <w:rPr>
          <w:rFonts w:cs="Arial"/>
          <w:b/>
          <w:sz w:val="96"/>
          <w:szCs w:val="96"/>
          <w:lang w:val="en-GB" w:eastAsia="fr-FR"/>
        </w:rPr>
      </w:pPr>
    </w:p>
    <w:p w14:paraId="235013AE" w14:textId="729B679D" w:rsidR="00587811" w:rsidRPr="00615321" w:rsidRDefault="00587811" w:rsidP="005C2A56">
      <w:pPr>
        <w:spacing w:after="0" w:line="240" w:lineRule="auto"/>
        <w:jc w:val="both"/>
        <w:rPr>
          <w:rFonts w:cs="Arial"/>
          <w:b/>
          <w:sz w:val="96"/>
          <w:szCs w:val="96"/>
          <w:lang w:val="en-GB" w:eastAsia="fr-FR"/>
        </w:rPr>
      </w:pPr>
    </w:p>
    <w:p w14:paraId="235013AF" w14:textId="77777777" w:rsidR="00587811" w:rsidRPr="00615321" w:rsidRDefault="00587811" w:rsidP="005C2A56">
      <w:pPr>
        <w:spacing w:after="0" w:line="240" w:lineRule="auto"/>
        <w:jc w:val="both"/>
        <w:rPr>
          <w:rFonts w:cs="Arial"/>
          <w:b/>
          <w:sz w:val="96"/>
          <w:szCs w:val="96"/>
          <w:lang w:val="en-GB" w:eastAsia="fr-FR"/>
        </w:rPr>
      </w:pPr>
    </w:p>
    <w:p w14:paraId="6A9EE862" w14:textId="0C40C905" w:rsidR="00D83CBF" w:rsidRPr="00D83CBF" w:rsidRDefault="00587811" w:rsidP="005C2A56">
      <w:pPr>
        <w:spacing w:after="0" w:line="240" w:lineRule="auto"/>
        <w:jc w:val="center"/>
        <w:rPr>
          <w:b/>
          <w:bCs/>
          <w:sz w:val="52"/>
          <w:szCs w:val="52"/>
          <w:lang w:val="en-GB"/>
        </w:rPr>
      </w:pPr>
      <w:r w:rsidRPr="00D83CBF">
        <w:rPr>
          <w:rFonts w:cs="Arial"/>
          <w:b/>
          <w:bCs/>
          <w:sz w:val="52"/>
          <w:szCs w:val="52"/>
          <w:lang w:val="en-GB" w:eastAsia="fr-FR"/>
        </w:rPr>
        <w:br/>
      </w:r>
      <w:proofErr w:type="spellStart"/>
      <w:r w:rsidR="00D83CBF" w:rsidRPr="00D83CBF">
        <w:rPr>
          <w:b/>
          <w:bCs/>
          <w:sz w:val="52"/>
          <w:szCs w:val="52"/>
          <w:lang w:val="en-GB"/>
        </w:rPr>
        <w:t>INCbase</w:t>
      </w:r>
      <w:proofErr w:type="spellEnd"/>
    </w:p>
    <w:p w14:paraId="2E748034" w14:textId="77777777" w:rsidR="00D83CBF" w:rsidRPr="00D83CBF" w:rsidRDefault="00D83CBF" w:rsidP="005C2A56">
      <w:pPr>
        <w:spacing w:after="0" w:line="240" w:lineRule="auto"/>
        <w:jc w:val="center"/>
        <w:rPr>
          <w:b/>
          <w:bCs/>
          <w:sz w:val="52"/>
          <w:szCs w:val="52"/>
          <w:lang w:val="en-GB"/>
        </w:rPr>
      </w:pPr>
    </w:p>
    <w:p w14:paraId="235013B5" w14:textId="6D45EBD0" w:rsidR="003D30FB" w:rsidRPr="00D83CBF" w:rsidRDefault="00D83CBF" w:rsidP="005C2A56">
      <w:pPr>
        <w:spacing w:after="0" w:line="240" w:lineRule="auto"/>
        <w:jc w:val="center"/>
        <w:rPr>
          <w:rFonts w:cs="Arial"/>
          <w:b/>
          <w:bCs/>
          <w:sz w:val="52"/>
          <w:szCs w:val="52"/>
          <w:lang w:val="en-GB" w:eastAsia="fr-FR"/>
        </w:rPr>
        <w:sectPr w:rsidR="003D30FB" w:rsidRPr="00D83CBF" w:rsidSect="00CA2F18">
          <w:pgSz w:w="12240" w:h="15840"/>
          <w:pgMar w:top="1440" w:right="1440" w:bottom="1440" w:left="1440" w:header="708" w:footer="708" w:gutter="0"/>
          <w:pgNumType w:start="1"/>
          <w:cols w:space="708"/>
          <w:docGrid w:linePitch="360"/>
        </w:sectPr>
      </w:pPr>
      <w:r w:rsidRPr="00D83CBF">
        <w:rPr>
          <w:b/>
          <w:bCs/>
          <w:sz w:val="52"/>
          <w:szCs w:val="52"/>
          <w:lang w:val="en-GB"/>
        </w:rPr>
        <w:t>Data Registry and Biomaterial Policy</w:t>
      </w:r>
    </w:p>
    <w:p w14:paraId="71A85D46" w14:textId="77777777" w:rsidR="00367D74" w:rsidRDefault="00C010AD">
      <w:pPr>
        <w:pStyle w:val="Kopvaninhoudsopgave"/>
        <w:rPr>
          <w:rFonts w:ascii="Calibri" w:hAnsi="Calibri"/>
        </w:rPr>
      </w:pPr>
      <w:r>
        <w:rPr>
          <w:rFonts w:ascii="Calibri" w:hAnsi="Calibri"/>
        </w:rPr>
        <w:lastRenderedPageBreak/>
        <w:t>C</w:t>
      </w:r>
      <w:r w:rsidR="00587811" w:rsidRPr="00615321">
        <w:rPr>
          <w:rFonts w:ascii="Calibri" w:hAnsi="Calibri"/>
        </w:rPr>
        <w:t>ontents</w:t>
      </w:r>
    </w:p>
    <w:sdt>
      <w:sdtPr>
        <w:rPr>
          <w:rFonts w:ascii="Calibri" w:eastAsia="Calibri" w:hAnsi="Calibri"/>
          <w:b w:val="0"/>
          <w:bCs w:val="0"/>
          <w:color w:val="auto"/>
          <w:sz w:val="22"/>
          <w:szCs w:val="22"/>
          <w:lang w:val="nl-NL" w:eastAsia="en-US"/>
        </w:rPr>
        <w:id w:val="1753465484"/>
        <w:docPartObj>
          <w:docPartGallery w:val="Table of Contents"/>
          <w:docPartUnique/>
        </w:docPartObj>
      </w:sdtPr>
      <w:sdtEndPr>
        <w:rPr>
          <w:lang w:val="en-US"/>
        </w:rPr>
      </w:sdtEndPr>
      <w:sdtContent>
        <w:p w14:paraId="20224209" w14:textId="0F6D5D7E" w:rsidR="00C010AD" w:rsidRDefault="00C010AD" w:rsidP="00367D74">
          <w:pPr>
            <w:pStyle w:val="Kopvaninhoudsopgave"/>
            <w:jc w:val="both"/>
          </w:pPr>
        </w:p>
        <w:p w14:paraId="134CA1E4" w14:textId="1A9E6799" w:rsidR="00462AE7" w:rsidRDefault="00462AE7">
          <w:pPr>
            <w:pStyle w:val="Inhopg2"/>
            <w:tabs>
              <w:tab w:val="right" w:leader="dot" w:pos="9350"/>
            </w:tabs>
            <w:rPr>
              <w:rFonts w:asciiTheme="minorHAnsi" w:eastAsiaTheme="minorEastAsia" w:hAnsiTheme="minorHAnsi" w:cstheme="minorBidi"/>
              <w:noProof/>
              <w:lang w:val="nl-NL" w:eastAsia="nl-NL"/>
            </w:rPr>
          </w:pPr>
          <w:r>
            <w:fldChar w:fldCharType="begin"/>
          </w:r>
          <w:r>
            <w:instrText xml:space="preserve"> TOC \o "1-3" \h \z \u </w:instrText>
          </w:r>
          <w:r>
            <w:fldChar w:fldCharType="separate"/>
          </w:r>
          <w:hyperlink w:anchor="_Toc86997211" w:history="1">
            <w:r w:rsidRPr="002835B5">
              <w:rPr>
                <w:rStyle w:val="Hyperlink"/>
                <w:noProof/>
              </w:rPr>
              <w:t>Introduction and Scope</w:t>
            </w:r>
            <w:r>
              <w:rPr>
                <w:noProof/>
                <w:webHidden/>
              </w:rPr>
              <w:tab/>
            </w:r>
            <w:r>
              <w:rPr>
                <w:noProof/>
                <w:webHidden/>
              </w:rPr>
              <w:fldChar w:fldCharType="begin"/>
            </w:r>
            <w:r>
              <w:rPr>
                <w:noProof/>
                <w:webHidden/>
              </w:rPr>
              <w:instrText xml:space="preserve"> PAGEREF _Toc86997211 \h </w:instrText>
            </w:r>
            <w:r>
              <w:rPr>
                <w:noProof/>
                <w:webHidden/>
              </w:rPr>
            </w:r>
            <w:r>
              <w:rPr>
                <w:noProof/>
                <w:webHidden/>
              </w:rPr>
              <w:fldChar w:fldCharType="separate"/>
            </w:r>
            <w:r>
              <w:rPr>
                <w:noProof/>
                <w:webHidden/>
              </w:rPr>
              <w:t>3</w:t>
            </w:r>
            <w:r>
              <w:rPr>
                <w:noProof/>
                <w:webHidden/>
              </w:rPr>
              <w:fldChar w:fldCharType="end"/>
            </w:r>
          </w:hyperlink>
        </w:p>
        <w:p w14:paraId="7DEB75FA" w14:textId="4EDB7654"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12" w:history="1">
            <w:r w:rsidR="00462AE7" w:rsidRPr="002835B5">
              <w:rPr>
                <w:rStyle w:val="Hyperlink"/>
                <w:noProof/>
                <w:snapToGrid w:val="0"/>
                <w:lang w:val="en-GB" w:eastAsia="nl-NL"/>
              </w:rPr>
              <w:t>1.</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Definitions</w:t>
            </w:r>
            <w:r w:rsidR="00462AE7">
              <w:rPr>
                <w:noProof/>
                <w:webHidden/>
              </w:rPr>
              <w:tab/>
            </w:r>
            <w:r w:rsidR="00462AE7">
              <w:rPr>
                <w:noProof/>
                <w:webHidden/>
              </w:rPr>
              <w:fldChar w:fldCharType="begin"/>
            </w:r>
            <w:r w:rsidR="00462AE7">
              <w:rPr>
                <w:noProof/>
                <w:webHidden/>
              </w:rPr>
              <w:instrText xml:space="preserve"> PAGEREF _Toc86997212 \h </w:instrText>
            </w:r>
            <w:r w:rsidR="00462AE7">
              <w:rPr>
                <w:noProof/>
                <w:webHidden/>
              </w:rPr>
            </w:r>
            <w:r w:rsidR="00462AE7">
              <w:rPr>
                <w:noProof/>
                <w:webHidden/>
              </w:rPr>
              <w:fldChar w:fldCharType="separate"/>
            </w:r>
            <w:r w:rsidR="00462AE7">
              <w:rPr>
                <w:noProof/>
                <w:webHidden/>
              </w:rPr>
              <w:t>3</w:t>
            </w:r>
            <w:r w:rsidR="00462AE7">
              <w:rPr>
                <w:noProof/>
                <w:webHidden/>
              </w:rPr>
              <w:fldChar w:fldCharType="end"/>
            </w:r>
          </w:hyperlink>
        </w:p>
        <w:p w14:paraId="4D19E2F8" w14:textId="5F6E42B3"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13" w:history="1">
            <w:r w:rsidR="00462AE7" w:rsidRPr="002835B5">
              <w:rPr>
                <w:rStyle w:val="Hyperlink"/>
                <w:noProof/>
                <w:snapToGrid w:val="0"/>
                <w:lang w:val="en-GB" w:eastAsia="nl-NL"/>
              </w:rPr>
              <w:t>2.</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The Registry</w:t>
            </w:r>
            <w:r w:rsidR="00462AE7">
              <w:rPr>
                <w:noProof/>
                <w:webHidden/>
              </w:rPr>
              <w:tab/>
            </w:r>
            <w:r w:rsidR="00462AE7">
              <w:rPr>
                <w:noProof/>
                <w:webHidden/>
              </w:rPr>
              <w:fldChar w:fldCharType="begin"/>
            </w:r>
            <w:r w:rsidR="00462AE7">
              <w:rPr>
                <w:noProof/>
                <w:webHidden/>
              </w:rPr>
              <w:instrText xml:space="preserve"> PAGEREF _Toc86997213 \h </w:instrText>
            </w:r>
            <w:r w:rsidR="00462AE7">
              <w:rPr>
                <w:noProof/>
                <w:webHidden/>
              </w:rPr>
            </w:r>
            <w:r w:rsidR="00462AE7">
              <w:rPr>
                <w:noProof/>
                <w:webHidden/>
              </w:rPr>
              <w:fldChar w:fldCharType="separate"/>
            </w:r>
            <w:r w:rsidR="00462AE7">
              <w:rPr>
                <w:noProof/>
                <w:webHidden/>
              </w:rPr>
              <w:t>4</w:t>
            </w:r>
            <w:r w:rsidR="00462AE7">
              <w:rPr>
                <w:noProof/>
                <w:webHidden/>
              </w:rPr>
              <w:fldChar w:fldCharType="end"/>
            </w:r>
          </w:hyperlink>
        </w:p>
        <w:p w14:paraId="75251457" w14:textId="47554AB6"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14" w:history="1">
            <w:r w:rsidR="00462AE7" w:rsidRPr="002835B5">
              <w:rPr>
                <w:rStyle w:val="Hyperlink"/>
                <w:noProof/>
                <w:snapToGrid w:val="0"/>
                <w:lang w:val="en-GB" w:eastAsia="nl-NL"/>
              </w:rPr>
              <w:t>3.</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Data collection and transfer to the INCbase Registry</w:t>
            </w:r>
            <w:r w:rsidR="00462AE7">
              <w:rPr>
                <w:noProof/>
                <w:webHidden/>
              </w:rPr>
              <w:tab/>
            </w:r>
            <w:r w:rsidR="00462AE7">
              <w:rPr>
                <w:noProof/>
                <w:webHidden/>
              </w:rPr>
              <w:fldChar w:fldCharType="begin"/>
            </w:r>
            <w:r w:rsidR="00462AE7">
              <w:rPr>
                <w:noProof/>
                <w:webHidden/>
              </w:rPr>
              <w:instrText xml:space="preserve"> PAGEREF _Toc86997214 \h </w:instrText>
            </w:r>
            <w:r w:rsidR="00462AE7">
              <w:rPr>
                <w:noProof/>
                <w:webHidden/>
              </w:rPr>
            </w:r>
            <w:r w:rsidR="00462AE7">
              <w:rPr>
                <w:noProof/>
                <w:webHidden/>
              </w:rPr>
              <w:fldChar w:fldCharType="separate"/>
            </w:r>
            <w:r w:rsidR="00462AE7">
              <w:rPr>
                <w:noProof/>
                <w:webHidden/>
              </w:rPr>
              <w:t>4</w:t>
            </w:r>
            <w:r w:rsidR="00462AE7">
              <w:rPr>
                <w:noProof/>
                <w:webHidden/>
              </w:rPr>
              <w:fldChar w:fldCharType="end"/>
            </w:r>
          </w:hyperlink>
        </w:p>
        <w:p w14:paraId="2A8A3C0D" w14:textId="53BEA36C"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15" w:history="1">
            <w:r w:rsidR="00462AE7" w:rsidRPr="002835B5">
              <w:rPr>
                <w:rStyle w:val="Hyperlink"/>
                <w:noProof/>
                <w:snapToGrid w:val="0"/>
                <w:lang w:val="nl-NL" w:eastAsia="nl-NL"/>
              </w:rPr>
              <w:t>4.</w:t>
            </w:r>
            <w:r w:rsidR="00462AE7">
              <w:rPr>
                <w:rFonts w:asciiTheme="minorHAnsi" w:eastAsiaTheme="minorEastAsia" w:hAnsiTheme="minorHAnsi" w:cstheme="minorBidi"/>
                <w:noProof/>
                <w:lang w:val="nl-NL" w:eastAsia="nl-NL"/>
              </w:rPr>
              <w:tab/>
            </w:r>
            <w:r w:rsidR="00462AE7" w:rsidRPr="002835B5">
              <w:rPr>
                <w:rStyle w:val="Hyperlink"/>
                <w:noProof/>
                <w:snapToGrid w:val="0"/>
                <w:lang w:val="nl-NL" w:eastAsia="nl-NL"/>
              </w:rPr>
              <w:t xml:space="preserve"> Samples</w:t>
            </w:r>
            <w:r w:rsidR="00462AE7">
              <w:rPr>
                <w:noProof/>
                <w:webHidden/>
              </w:rPr>
              <w:tab/>
            </w:r>
            <w:r w:rsidR="00462AE7">
              <w:rPr>
                <w:noProof/>
                <w:webHidden/>
              </w:rPr>
              <w:fldChar w:fldCharType="begin"/>
            </w:r>
            <w:r w:rsidR="00462AE7">
              <w:rPr>
                <w:noProof/>
                <w:webHidden/>
              </w:rPr>
              <w:instrText xml:space="preserve"> PAGEREF _Toc86997215 \h </w:instrText>
            </w:r>
            <w:r w:rsidR="00462AE7">
              <w:rPr>
                <w:noProof/>
                <w:webHidden/>
              </w:rPr>
            </w:r>
            <w:r w:rsidR="00462AE7">
              <w:rPr>
                <w:noProof/>
                <w:webHidden/>
              </w:rPr>
              <w:fldChar w:fldCharType="separate"/>
            </w:r>
            <w:r w:rsidR="00462AE7">
              <w:rPr>
                <w:noProof/>
                <w:webHidden/>
              </w:rPr>
              <w:t>5</w:t>
            </w:r>
            <w:r w:rsidR="00462AE7">
              <w:rPr>
                <w:noProof/>
                <w:webHidden/>
              </w:rPr>
              <w:fldChar w:fldCharType="end"/>
            </w:r>
          </w:hyperlink>
        </w:p>
        <w:p w14:paraId="142E8EAD" w14:textId="73BA37CF"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16" w:history="1">
            <w:r w:rsidR="00462AE7" w:rsidRPr="002835B5">
              <w:rPr>
                <w:rStyle w:val="Hyperlink"/>
                <w:noProof/>
                <w:snapToGrid w:val="0"/>
                <w:lang w:val="en-GB" w:eastAsia="nl-NL"/>
              </w:rPr>
              <w:t>5.</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 xml:space="preserve"> Governance</w:t>
            </w:r>
            <w:r w:rsidR="00462AE7">
              <w:rPr>
                <w:noProof/>
                <w:webHidden/>
              </w:rPr>
              <w:tab/>
            </w:r>
            <w:r w:rsidR="00462AE7">
              <w:rPr>
                <w:noProof/>
                <w:webHidden/>
              </w:rPr>
              <w:fldChar w:fldCharType="begin"/>
            </w:r>
            <w:r w:rsidR="00462AE7">
              <w:rPr>
                <w:noProof/>
                <w:webHidden/>
              </w:rPr>
              <w:instrText xml:space="preserve"> PAGEREF _Toc86997216 \h </w:instrText>
            </w:r>
            <w:r w:rsidR="00462AE7">
              <w:rPr>
                <w:noProof/>
                <w:webHidden/>
              </w:rPr>
            </w:r>
            <w:r w:rsidR="00462AE7">
              <w:rPr>
                <w:noProof/>
                <w:webHidden/>
              </w:rPr>
              <w:fldChar w:fldCharType="separate"/>
            </w:r>
            <w:r w:rsidR="00462AE7">
              <w:rPr>
                <w:noProof/>
                <w:webHidden/>
              </w:rPr>
              <w:t>6</w:t>
            </w:r>
            <w:r w:rsidR="00462AE7">
              <w:rPr>
                <w:noProof/>
                <w:webHidden/>
              </w:rPr>
              <w:fldChar w:fldCharType="end"/>
            </w:r>
          </w:hyperlink>
        </w:p>
        <w:p w14:paraId="59242F0E" w14:textId="1CC7F458"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17" w:history="1">
            <w:r w:rsidR="00462AE7" w:rsidRPr="002835B5">
              <w:rPr>
                <w:rStyle w:val="Hyperlink"/>
                <w:noProof/>
                <w:snapToGrid w:val="0"/>
                <w:lang w:val="en-GB" w:eastAsia="nl-NL"/>
              </w:rPr>
              <w:t>6.</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Database development, maintenance and management</w:t>
            </w:r>
            <w:r w:rsidR="00462AE7">
              <w:rPr>
                <w:noProof/>
                <w:webHidden/>
              </w:rPr>
              <w:tab/>
            </w:r>
            <w:r w:rsidR="00462AE7">
              <w:rPr>
                <w:noProof/>
                <w:webHidden/>
              </w:rPr>
              <w:fldChar w:fldCharType="begin"/>
            </w:r>
            <w:r w:rsidR="00462AE7">
              <w:rPr>
                <w:noProof/>
                <w:webHidden/>
              </w:rPr>
              <w:instrText xml:space="preserve"> PAGEREF _Toc86997217 \h </w:instrText>
            </w:r>
            <w:r w:rsidR="00462AE7">
              <w:rPr>
                <w:noProof/>
                <w:webHidden/>
              </w:rPr>
            </w:r>
            <w:r w:rsidR="00462AE7">
              <w:rPr>
                <w:noProof/>
                <w:webHidden/>
              </w:rPr>
              <w:fldChar w:fldCharType="separate"/>
            </w:r>
            <w:r w:rsidR="00462AE7">
              <w:rPr>
                <w:noProof/>
                <w:webHidden/>
              </w:rPr>
              <w:t>8</w:t>
            </w:r>
            <w:r w:rsidR="00462AE7">
              <w:rPr>
                <w:noProof/>
                <w:webHidden/>
              </w:rPr>
              <w:fldChar w:fldCharType="end"/>
            </w:r>
          </w:hyperlink>
        </w:p>
        <w:p w14:paraId="5C2E0C5E" w14:textId="66493EE5"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18" w:history="1">
            <w:r w:rsidR="00462AE7" w:rsidRPr="002835B5">
              <w:rPr>
                <w:rStyle w:val="Hyperlink"/>
                <w:noProof/>
                <w:snapToGrid w:val="0"/>
                <w:lang w:val="en-GB" w:eastAsia="nl-NL"/>
              </w:rPr>
              <w:t>7.</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Privacy</w:t>
            </w:r>
            <w:r w:rsidR="00462AE7">
              <w:rPr>
                <w:noProof/>
                <w:webHidden/>
              </w:rPr>
              <w:tab/>
            </w:r>
            <w:r w:rsidR="00462AE7">
              <w:rPr>
                <w:noProof/>
                <w:webHidden/>
              </w:rPr>
              <w:fldChar w:fldCharType="begin"/>
            </w:r>
            <w:r w:rsidR="00462AE7">
              <w:rPr>
                <w:noProof/>
                <w:webHidden/>
              </w:rPr>
              <w:instrText xml:space="preserve"> PAGEREF _Toc86997218 \h </w:instrText>
            </w:r>
            <w:r w:rsidR="00462AE7">
              <w:rPr>
                <w:noProof/>
                <w:webHidden/>
              </w:rPr>
            </w:r>
            <w:r w:rsidR="00462AE7">
              <w:rPr>
                <w:noProof/>
                <w:webHidden/>
              </w:rPr>
              <w:fldChar w:fldCharType="separate"/>
            </w:r>
            <w:r w:rsidR="00462AE7">
              <w:rPr>
                <w:noProof/>
                <w:webHidden/>
              </w:rPr>
              <w:t>8</w:t>
            </w:r>
            <w:r w:rsidR="00462AE7">
              <w:rPr>
                <w:noProof/>
                <w:webHidden/>
              </w:rPr>
              <w:fldChar w:fldCharType="end"/>
            </w:r>
          </w:hyperlink>
        </w:p>
        <w:p w14:paraId="6D9D5BA5" w14:textId="3F06E6D5"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19" w:history="1">
            <w:r w:rsidR="00462AE7" w:rsidRPr="002835B5">
              <w:rPr>
                <w:rStyle w:val="Hyperlink"/>
                <w:noProof/>
                <w:snapToGrid w:val="0"/>
                <w:lang w:val="en-GB" w:eastAsia="nl-NL"/>
              </w:rPr>
              <w:t>8.</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Conditions for Access</w:t>
            </w:r>
            <w:r w:rsidR="00462AE7">
              <w:rPr>
                <w:noProof/>
                <w:webHidden/>
              </w:rPr>
              <w:tab/>
            </w:r>
            <w:r w:rsidR="00462AE7">
              <w:rPr>
                <w:noProof/>
                <w:webHidden/>
              </w:rPr>
              <w:fldChar w:fldCharType="begin"/>
            </w:r>
            <w:r w:rsidR="00462AE7">
              <w:rPr>
                <w:noProof/>
                <w:webHidden/>
              </w:rPr>
              <w:instrText xml:space="preserve"> PAGEREF _Toc86997219 \h </w:instrText>
            </w:r>
            <w:r w:rsidR="00462AE7">
              <w:rPr>
                <w:noProof/>
                <w:webHidden/>
              </w:rPr>
            </w:r>
            <w:r w:rsidR="00462AE7">
              <w:rPr>
                <w:noProof/>
                <w:webHidden/>
              </w:rPr>
              <w:fldChar w:fldCharType="separate"/>
            </w:r>
            <w:r w:rsidR="00462AE7">
              <w:rPr>
                <w:noProof/>
                <w:webHidden/>
              </w:rPr>
              <w:t>9</w:t>
            </w:r>
            <w:r w:rsidR="00462AE7">
              <w:rPr>
                <w:noProof/>
                <w:webHidden/>
              </w:rPr>
              <w:fldChar w:fldCharType="end"/>
            </w:r>
          </w:hyperlink>
        </w:p>
        <w:p w14:paraId="48D1BF8D" w14:textId="6A3FEBCF" w:rsidR="00462AE7" w:rsidRDefault="0086170D">
          <w:pPr>
            <w:pStyle w:val="Inhopg2"/>
            <w:tabs>
              <w:tab w:val="left" w:pos="660"/>
              <w:tab w:val="right" w:leader="dot" w:pos="9350"/>
            </w:tabs>
            <w:rPr>
              <w:rFonts w:asciiTheme="minorHAnsi" w:eastAsiaTheme="minorEastAsia" w:hAnsiTheme="minorHAnsi" w:cstheme="minorBidi"/>
              <w:noProof/>
              <w:lang w:val="nl-NL" w:eastAsia="nl-NL"/>
            </w:rPr>
          </w:pPr>
          <w:hyperlink w:anchor="_Toc86997220" w:history="1">
            <w:r w:rsidR="00462AE7" w:rsidRPr="002835B5">
              <w:rPr>
                <w:rStyle w:val="Hyperlink"/>
                <w:noProof/>
                <w:lang w:val="en-GB"/>
              </w:rPr>
              <w:t>9.</w:t>
            </w:r>
            <w:r w:rsidR="00462AE7">
              <w:rPr>
                <w:rFonts w:asciiTheme="minorHAnsi" w:eastAsiaTheme="minorEastAsia" w:hAnsiTheme="minorHAnsi" w:cstheme="minorBidi"/>
                <w:noProof/>
                <w:lang w:val="nl-NL" w:eastAsia="nl-NL"/>
              </w:rPr>
              <w:tab/>
            </w:r>
            <w:r w:rsidR="00462AE7" w:rsidRPr="002835B5">
              <w:rPr>
                <w:rStyle w:val="Hyperlink"/>
                <w:noProof/>
                <w:lang w:val="en-GB"/>
              </w:rPr>
              <w:t>Authorship</w:t>
            </w:r>
            <w:r w:rsidR="00462AE7">
              <w:rPr>
                <w:noProof/>
                <w:webHidden/>
              </w:rPr>
              <w:tab/>
            </w:r>
            <w:r w:rsidR="00462AE7">
              <w:rPr>
                <w:noProof/>
                <w:webHidden/>
              </w:rPr>
              <w:fldChar w:fldCharType="begin"/>
            </w:r>
            <w:r w:rsidR="00462AE7">
              <w:rPr>
                <w:noProof/>
                <w:webHidden/>
              </w:rPr>
              <w:instrText xml:space="preserve"> PAGEREF _Toc86997220 \h </w:instrText>
            </w:r>
            <w:r w:rsidR="00462AE7">
              <w:rPr>
                <w:noProof/>
                <w:webHidden/>
              </w:rPr>
            </w:r>
            <w:r w:rsidR="00462AE7">
              <w:rPr>
                <w:noProof/>
                <w:webHidden/>
              </w:rPr>
              <w:fldChar w:fldCharType="separate"/>
            </w:r>
            <w:r w:rsidR="00462AE7">
              <w:rPr>
                <w:noProof/>
                <w:webHidden/>
              </w:rPr>
              <w:t>11</w:t>
            </w:r>
            <w:r w:rsidR="00462AE7">
              <w:rPr>
                <w:noProof/>
                <w:webHidden/>
              </w:rPr>
              <w:fldChar w:fldCharType="end"/>
            </w:r>
          </w:hyperlink>
        </w:p>
        <w:p w14:paraId="31AE72BE" w14:textId="1943D43D" w:rsidR="00462AE7" w:rsidRDefault="0086170D">
          <w:pPr>
            <w:pStyle w:val="Inhopg2"/>
            <w:tabs>
              <w:tab w:val="left" w:pos="880"/>
              <w:tab w:val="right" w:leader="dot" w:pos="9350"/>
            </w:tabs>
            <w:rPr>
              <w:rFonts w:asciiTheme="minorHAnsi" w:eastAsiaTheme="minorEastAsia" w:hAnsiTheme="minorHAnsi" w:cstheme="minorBidi"/>
              <w:noProof/>
              <w:lang w:val="nl-NL" w:eastAsia="nl-NL"/>
            </w:rPr>
          </w:pPr>
          <w:hyperlink w:anchor="_Toc86997221" w:history="1">
            <w:r w:rsidR="00462AE7" w:rsidRPr="002835B5">
              <w:rPr>
                <w:rStyle w:val="Hyperlink"/>
                <w:noProof/>
                <w:snapToGrid w:val="0"/>
                <w:lang w:val="en-GB" w:eastAsia="nl-NL"/>
              </w:rPr>
              <w:t>10.</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Ownership and Intellectual property rights</w:t>
            </w:r>
            <w:r w:rsidR="00462AE7">
              <w:rPr>
                <w:noProof/>
                <w:webHidden/>
              </w:rPr>
              <w:tab/>
            </w:r>
            <w:r w:rsidR="00462AE7">
              <w:rPr>
                <w:noProof/>
                <w:webHidden/>
              </w:rPr>
              <w:fldChar w:fldCharType="begin"/>
            </w:r>
            <w:r w:rsidR="00462AE7">
              <w:rPr>
                <w:noProof/>
                <w:webHidden/>
              </w:rPr>
              <w:instrText xml:space="preserve"> PAGEREF _Toc86997221 \h </w:instrText>
            </w:r>
            <w:r w:rsidR="00462AE7">
              <w:rPr>
                <w:noProof/>
                <w:webHidden/>
              </w:rPr>
            </w:r>
            <w:r w:rsidR="00462AE7">
              <w:rPr>
                <w:noProof/>
                <w:webHidden/>
              </w:rPr>
              <w:fldChar w:fldCharType="separate"/>
            </w:r>
            <w:r w:rsidR="00462AE7">
              <w:rPr>
                <w:noProof/>
                <w:webHidden/>
              </w:rPr>
              <w:t>11</w:t>
            </w:r>
            <w:r w:rsidR="00462AE7">
              <w:rPr>
                <w:noProof/>
                <w:webHidden/>
              </w:rPr>
              <w:fldChar w:fldCharType="end"/>
            </w:r>
          </w:hyperlink>
        </w:p>
        <w:p w14:paraId="0C74B9CB" w14:textId="1E6F957C" w:rsidR="00462AE7" w:rsidRDefault="0086170D">
          <w:pPr>
            <w:pStyle w:val="Inhopg2"/>
            <w:tabs>
              <w:tab w:val="left" w:pos="880"/>
              <w:tab w:val="right" w:leader="dot" w:pos="9350"/>
            </w:tabs>
            <w:rPr>
              <w:rFonts w:asciiTheme="minorHAnsi" w:eastAsiaTheme="minorEastAsia" w:hAnsiTheme="minorHAnsi" w:cstheme="minorBidi"/>
              <w:noProof/>
              <w:lang w:val="nl-NL" w:eastAsia="nl-NL"/>
            </w:rPr>
          </w:pPr>
          <w:hyperlink w:anchor="_Toc86997222" w:history="1">
            <w:r w:rsidR="00462AE7" w:rsidRPr="002835B5">
              <w:rPr>
                <w:rStyle w:val="Hyperlink"/>
                <w:noProof/>
                <w:snapToGrid w:val="0"/>
                <w:lang w:val="en-GB" w:eastAsia="nl-NL"/>
              </w:rPr>
              <w:t>11.</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Accountability</w:t>
            </w:r>
            <w:r w:rsidR="00462AE7">
              <w:rPr>
                <w:noProof/>
                <w:webHidden/>
              </w:rPr>
              <w:tab/>
            </w:r>
            <w:r w:rsidR="00462AE7">
              <w:rPr>
                <w:noProof/>
                <w:webHidden/>
              </w:rPr>
              <w:fldChar w:fldCharType="begin"/>
            </w:r>
            <w:r w:rsidR="00462AE7">
              <w:rPr>
                <w:noProof/>
                <w:webHidden/>
              </w:rPr>
              <w:instrText xml:space="preserve"> PAGEREF _Toc86997222 \h </w:instrText>
            </w:r>
            <w:r w:rsidR="00462AE7">
              <w:rPr>
                <w:noProof/>
                <w:webHidden/>
              </w:rPr>
            </w:r>
            <w:r w:rsidR="00462AE7">
              <w:rPr>
                <w:noProof/>
                <w:webHidden/>
              </w:rPr>
              <w:fldChar w:fldCharType="separate"/>
            </w:r>
            <w:r w:rsidR="00462AE7">
              <w:rPr>
                <w:noProof/>
                <w:webHidden/>
              </w:rPr>
              <w:t>12</w:t>
            </w:r>
            <w:r w:rsidR="00462AE7">
              <w:rPr>
                <w:noProof/>
                <w:webHidden/>
              </w:rPr>
              <w:fldChar w:fldCharType="end"/>
            </w:r>
          </w:hyperlink>
        </w:p>
        <w:p w14:paraId="75086142" w14:textId="0156B217" w:rsidR="00462AE7" w:rsidRDefault="0086170D">
          <w:pPr>
            <w:pStyle w:val="Inhopg2"/>
            <w:tabs>
              <w:tab w:val="left" w:pos="880"/>
              <w:tab w:val="right" w:leader="dot" w:pos="9350"/>
            </w:tabs>
            <w:rPr>
              <w:rFonts w:asciiTheme="minorHAnsi" w:eastAsiaTheme="minorEastAsia" w:hAnsiTheme="minorHAnsi" w:cstheme="minorBidi"/>
              <w:noProof/>
              <w:lang w:val="nl-NL" w:eastAsia="nl-NL"/>
            </w:rPr>
          </w:pPr>
          <w:hyperlink w:anchor="_Toc86997223" w:history="1">
            <w:r w:rsidR="00462AE7" w:rsidRPr="002835B5">
              <w:rPr>
                <w:rStyle w:val="Hyperlink"/>
                <w:noProof/>
                <w:snapToGrid w:val="0"/>
                <w:lang w:val="en-GB" w:eastAsia="nl-NL"/>
              </w:rPr>
              <w:t>12.</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Donor complaints procedure</w:t>
            </w:r>
            <w:r w:rsidR="00462AE7">
              <w:rPr>
                <w:noProof/>
                <w:webHidden/>
              </w:rPr>
              <w:tab/>
            </w:r>
            <w:r w:rsidR="00462AE7">
              <w:rPr>
                <w:noProof/>
                <w:webHidden/>
              </w:rPr>
              <w:fldChar w:fldCharType="begin"/>
            </w:r>
            <w:r w:rsidR="00462AE7">
              <w:rPr>
                <w:noProof/>
                <w:webHidden/>
              </w:rPr>
              <w:instrText xml:space="preserve"> PAGEREF _Toc86997223 \h </w:instrText>
            </w:r>
            <w:r w:rsidR="00462AE7">
              <w:rPr>
                <w:noProof/>
                <w:webHidden/>
              </w:rPr>
            </w:r>
            <w:r w:rsidR="00462AE7">
              <w:rPr>
                <w:noProof/>
                <w:webHidden/>
              </w:rPr>
              <w:fldChar w:fldCharType="separate"/>
            </w:r>
            <w:r w:rsidR="00462AE7">
              <w:rPr>
                <w:noProof/>
                <w:webHidden/>
              </w:rPr>
              <w:t>12</w:t>
            </w:r>
            <w:r w:rsidR="00462AE7">
              <w:rPr>
                <w:noProof/>
                <w:webHidden/>
              </w:rPr>
              <w:fldChar w:fldCharType="end"/>
            </w:r>
          </w:hyperlink>
        </w:p>
        <w:p w14:paraId="5D8809E0" w14:textId="0A30C2FA" w:rsidR="00462AE7" w:rsidRDefault="0086170D">
          <w:pPr>
            <w:pStyle w:val="Inhopg2"/>
            <w:tabs>
              <w:tab w:val="left" w:pos="880"/>
              <w:tab w:val="right" w:leader="dot" w:pos="9350"/>
            </w:tabs>
            <w:rPr>
              <w:rFonts w:asciiTheme="minorHAnsi" w:eastAsiaTheme="minorEastAsia" w:hAnsiTheme="minorHAnsi" w:cstheme="minorBidi"/>
              <w:noProof/>
              <w:lang w:val="nl-NL" w:eastAsia="nl-NL"/>
            </w:rPr>
          </w:pPr>
          <w:hyperlink w:anchor="_Toc86997224" w:history="1">
            <w:r w:rsidR="00462AE7" w:rsidRPr="002835B5">
              <w:rPr>
                <w:rStyle w:val="Hyperlink"/>
                <w:noProof/>
                <w:snapToGrid w:val="0"/>
                <w:lang w:val="en-GB" w:eastAsia="nl-NL"/>
              </w:rPr>
              <w:t>13.</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Dissolving the INCbase Registry and Termination of Participation</w:t>
            </w:r>
            <w:r w:rsidR="00462AE7">
              <w:rPr>
                <w:noProof/>
                <w:webHidden/>
              </w:rPr>
              <w:tab/>
            </w:r>
            <w:r w:rsidR="00462AE7">
              <w:rPr>
                <w:noProof/>
                <w:webHidden/>
              </w:rPr>
              <w:fldChar w:fldCharType="begin"/>
            </w:r>
            <w:r w:rsidR="00462AE7">
              <w:rPr>
                <w:noProof/>
                <w:webHidden/>
              </w:rPr>
              <w:instrText xml:space="preserve"> PAGEREF _Toc86997224 \h </w:instrText>
            </w:r>
            <w:r w:rsidR="00462AE7">
              <w:rPr>
                <w:noProof/>
                <w:webHidden/>
              </w:rPr>
            </w:r>
            <w:r w:rsidR="00462AE7">
              <w:rPr>
                <w:noProof/>
                <w:webHidden/>
              </w:rPr>
              <w:fldChar w:fldCharType="separate"/>
            </w:r>
            <w:r w:rsidR="00462AE7">
              <w:rPr>
                <w:noProof/>
                <w:webHidden/>
              </w:rPr>
              <w:t>12</w:t>
            </w:r>
            <w:r w:rsidR="00462AE7">
              <w:rPr>
                <w:noProof/>
                <w:webHidden/>
              </w:rPr>
              <w:fldChar w:fldCharType="end"/>
            </w:r>
          </w:hyperlink>
        </w:p>
        <w:p w14:paraId="46EFBB9A" w14:textId="2A5900C2" w:rsidR="00462AE7" w:rsidRDefault="0086170D">
          <w:pPr>
            <w:pStyle w:val="Inhopg2"/>
            <w:tabs>
              <w:tab w:val="left" w:pos="880"/>
              <w:tab w:val="right" w:leader="dot" w:pos="9350"/>
            </w:tabs>
            <w:rPr>
              <w:rFonts w:asciiTheme="minorHAnsi" w:eastAsiaTheme="minorEastAsia" w:hAnsiTheme="minorHAnsi" w:cstheme="minorBidi"/>
              <w:noProof/>
              <w:lang w:val="nl-NL" w:eastAsia="nl-NL"/>
            </w:rPr>
          </w:pPr>
          <w:hyperlink w:anchor="_Toc86997225" w:history="1">
            <w:r w:rsidR="00462AE7" w:rsidRPr="002835B5">
              <w:rPr>
                <w:rStyle w:val="Hyperlink"/>
                <w:noProof/>
                <w:snapToGrid w:val="0"/>
                <w:lang w:val="en-GB" w:eastAsia="nl-NL"/>
              </w:rPr>
              <w:t>14.</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 xml:space="preserve"> About this document</w:t>
            </w:r>
            <w:r w:rsidR="00462AE7">
              <w:rPr>
                <w:noProof/>
                <w:webHidden/>
              </w:rPr>
              <w:tab/>
            </w:r>
            <w:r w:rsidR="00462AE7">
              <w:rPr>
                <w:noProof/>
                <w:webHidden/>
              </w:rPr>
              <w:fldChar w:fldCharType="begin"/>
            </w:r>
            <w:r w:rsidR="00462AE7">
              <w:rPr>
                <w:noProof/>
                <w:webHidden/>
              </w:rPr>
              <w:instrText xml:space="preserve"> PAGEREF _Toc86997225 \h </w:instrText>
            </w:r>
            <w:r w:rsidR="00462AE7">
              <w:rPr>
                <w:noProof/>
                <w:webHidden/>
              </w:rPr>
            </w:r>
            <w:r w:rsidR="00462AE7">
              <w:rPr>
                <w:noProof/>
                <w:webHidden/>
              </w:rPr>
              <w:fldChar w:fldCharType="separate"/>
            </w:r>
            <w:r w:rsidR="00462AE7">
              <w:rPr>
                <w:noProof/>
                <w:webHidden/>
              </w:rPr>
              <w:t>13</w:t>
            </w:r>
            <w:r w:rsidR="00462AE7">
              <w:rPr>
                <w:noProof/>
                <w:webHidden/>
              </w:rPr>
              <w:fldChar w:fldCharType="end"/>
            </w:r>
          </w:hyperlink>
        </w:p>
        <w:p w14:paraId="75FCEBFE" w14:textId="0473DAF9" w:rsidR="00462AE7" w:rsidRDefault="0086170D">
          <w:pPr>
            <w:pStyle w:val="Inhopg2"/>
            <w:tabs>
              <w:tab w:val="left" w:pos="880"/>
              <w:tab w:val="right" w:leader="dot" w:pos="9350"/>
            </w:tabs>
            <w:rPr>
              <w:rFonts w:asciiTheme="minorHAnsi" w:eastAsiaTheme="minorEastAsia" w:hAnsiTheme="minorHAnsi" w:cstheme="minorBidi"/>
              <w:noProof/>
              <w:lang w:val="nl-NL" w:eastAsia="nl-NL"/>
            </w:rPr>
          </w:pPr>
          <w:hyperlink w:anchor="_Toc86997226" w:history="1">
            <w:r w:rsidR="00462AE7" w:rsidRPr="002835B5">
              <w:rPr>
                <w:rStyle w:val="Hyperlink"/>
                <w:noProof/>
                <w:snapToGrid w:val="0"/>
                <w:lang w:val="en-GB" w:eastAsia="nl-NL"/>
              </w:rPr>
              <w:t>15.</w:t>
            </w:r>
            <w:r w:rsidR="00462AE7">
              <w:rPr>
                <w:rFonts w:asciiTheme="minorHAnsi" w:eastAsiaTheme="minorEastAsia" w:hAnsiTheme="minorHAnsi" w:cstheme="minorBidi"/>
                <w:noProof/>
                <w:lang w:val="nl-NL" w:eastAsia="nl-NL"/>
              </w:rPr>
              <w:tab/>
            </w:r>
            <w:r w:rsidR="00462AE7" w:rsidRPr="002835B5">
              <w:rPr>
                <w:rStyle w:val="Hyperlink"/>
                <w:noProof/>
                <w:snapToGrid w:val="0"/>
                <w:lang w:val="en-GB" w:eastAsia="nl-NL"/>
              </w:rPr>
              <w:t>Liabilities and Warranties</w:t>
            </w:r>
            <w:r w:rsidR="00462AE7">
              <w:rPr>
                <w:noProof/>
                <w:webHidden/>
              </w:rPr>
              <w:tab/>
            </w:r>
            <w:r w:rsidR="00462AE7">
              <w:rPr>
                <w:noProof/>
                <w:webHidden/>
              </w:rPr>
              <w:fldChar w:fldCharType="begin"/>
            </w:r>
            <w:r w:rsidR="00462AE7">
              <w:rPr>
                <w:noProof/>
                <w:webHidden/>
              </w:rPr>
              <w:instrText xml:space="preserve"> PAGEREF _Toc86997226 \h </w:instrText>
            </w:r>
            <w:r w:rsidR="00462AE7">
              <w:rPr>
                <w:noProof/>
                <w:webHidden/>
              </w:rPr>
            </w:r>
            <w:r w:rsidR="00462AE7">
              <w:rPr>
                <w:noProof/>
                <w:webHidden/>
              </w:rPr>
              <w:fldChar w:fldCharType="separate"/>
            </w:r>
            <w:r w:rsidR="00462AE7">
              <w:rPr>
                <w:noProof/>
                <w:webHidden/>
              </w:rPr>
              <w:t>13</w:t>
            </w:r>
            <w:r w:rsidR="00462AE7">
              <w:rPr>
                <w:noProof/>
                <w:webHidden/>
              </w:rPr>
              <w:fldChar w:fldCharType="end"/>
            </w:r>
          </w:hyperlink>
        </w:p>
        <w:p w14:paraId="02F66271" w14:textId="7CB81E0F" w:rsidR="00462AE7" w:rsidRDefault="0086170D">
          <w:pPr>
            <w:pStyle w:val="Inhopg1"/>
            <w:tabs>
              <w:tab w:val="right" w:leader="dot" w:pos="9350"/>
            </w:tabs>
            <w:rPr>
              <w:rFonts w:asciiTheme="minorHAnsi" w:eastAsiaTheme="minorEastAsia" w:hAnsiTheme="minorHAnsi" w:cstheme="minorBidi"/>
              <w:noProof/>
              <w:lang w:val="nl-NL" w:eastAsia="nl-NL"/>
            </w:rPr>
          </w:pPr>
          <w:hyperlink w:anchor="_Toc86997227" w:history="1">
            <w:r w:rsidR="00462AE7" w:rsidRPr="002835B5">
              <w:rPr>
                <w:rStyle w:val="Hyperlink"/>
                <w:noProof/>
                <w:lang w:val="en-GB"/>
              </w:rPr>
              <w:t>EXHIBIT A: SPECIFIC DATA PROCESSING PROVISIONS</w:t>
            </w:r>
            <w:r w:rsidR="00462AE7">
              <w:rPr>
                <w:noProof/>
                <w:webHidden/>
              </w:rPr>
              <w:tab/>
            </w:r>
            <w:r w:rsidR="00462AE7">
              <w:rPr>
                <w:noProof/>
                <w:webHidden/>
              </w:rPr>
              <w:fldChar w:fldCharType="begin"/>
            </w:r>
            <w:r w:rsidR="00462AE7">
              <w:rPr>
                <w:noProof/>
                <w:webHidden/>
              </w:rPr>
              <w:instrText xml:space="preserve"> PAGEREF _Toc86997227 \h </w:instrText>
            </w:r>
            <w:r w:rsidR="00462AE7">
              <w:rPr>
                <w:noProof/>
                <w:webHidden/>
              </w:rPr>
            </w:r>
            <w:r w:rsidR="00462AE7">
              <w:rPr>
                <w:noProof/>
                <w:webHidden/>
              </w:rPr>
              <w:fldChar w:fldCharType="separate"/>
            </w:r>
            <w:r w:rsidR="00462AE7">
              <w:rPr>
                <w:noProof/>
                <w:webHidden/>
              </w:rPr>
              <w:t>14</w:t>
            </w:r>
            <w:r w:rsidR="00462AE7">
              <w:rPr>
                <w:noProof/>
                <w:webHidden/>
              </w:rPr>
              <w:fldChar w:fldCharType="end"/>
            </w:r>
          </w:hyperlink>
        </w:p>
        <w:p w14:paraId="412B4392" w14:textId="17A1F9EC" w:rsidR="00462AE7" w:rsidRDefault="0086170D">
          <w:pPr>
            <w:pStyle w:val="Inhopg2"/>
            <w:tabs>
              <w:tab w:val="right" w:leader="dot" w:pos="9350"/>
            </w:tabs>
            <w:rPr>
              <w:rFonts w:asciiTheme="minorHAnsi" w:eastAsiaTheme="minorEastAsia" w:hAnsiTheme="minorHAnsi" w:cstheme="minorBidi"/>
              <w:noProof/>
              <w:lang w:val="nl-NL" w:eastAsia="nl-NL"/>
            </w:rPr>
          </w:pPr>
          <w:hyperlink w:anchor="_Toc86997228" w:history="1">
            <w:r w:rsidR="00462AE7" w:rsidRPr="002835B5">
              <w:rPr>
                <w:rStyle w:val="Hyperlink"/>
                <w:noProof/>
              </w:rPr>
              <w:t>PART 1: Responsibilities of the Data Processor</w:t>
            </w:r>
            <w:r w:rsidR="00462AE7">
              <w:rPr>
                <w:noProof/>
                <w:webHidden/>
              </w:rPr>
              <w:tab/>
            </w:r>
            <w:r w:rsidR="00462AE7">
              <w:rPr>
                <w:noProof/>
                <w:webHidden/>
              </w:rPr>
              <w:fldChar w:fldCharType="begin"/>
            </w:r>
            <w:r w:rsidR="00462AE7">
              <w:rPr>
                <w:noProof/>
                <w:webHidden/>
              </w:rPr>
              <w:instrText xml:space="preserve"> PAGEREF _Toc86997228 \h </w:instrText>
            </w:r>
            <w:r w:rsidR="00462AE7">
              <w:rPr>
                <w:noProof/>
                <w:webHidden/>
              </w:rPr>
            </w:r>
            <w:r w:rsidR="00462AE7">
              <w:rPr>
                <w:noProof/>
                <w:webHidden/>
              </w:rPr>
              <w:fldChar w:fldCharType="separate"/>
            </w:r>
            <w:r w:rsidR="00462AE7">
              <w:rPr>
                <w:noProof/>
                <w:webHidden/>
              </w:rPr>
              <w:t>14</w:t>
            </w:r>
            <w:r w:rsidR="00462AE7">
              <w:rPr>
                <w:noProof/>
                <w:webHidden/>
              </w:rPr>
              <w:fldChar w:fldCharType="end"/>
            </w:r>
          </w:hyperlink>
        </w:p>
        <w:p w14:paraId="33CC0C90" w14:textId="13D3672D" w:rsidR="00462AE7" w:rsidRDefault="0086170D">
          <w:pPr>
            <w:pStyle w:val="Inhopg2"/>
            <w:tabs>
              <w:tab w:val="right" w:leader="dot" w:pos="9350"/>
            </w:tabs>
            <w:rPr>
              <w:rFonts w:asciiTheme="minorHAnsi" w:eastAsiaTheme="minorEastAsia" w:hAnsiTheme="minorHAnsi" w:cstheme="minorBidi"/>
              <w:noProof/>
              <w:lang w:val="nl-NL" w:eastAsia="nl-NL"/>
            </w:rPr>
          </w:pPr>
          <w:hyperlink w:anchor="_Toc86997229" w:history="1">
            <w:r w:rsidR="00462AE7" w:rsidRPr="002835B5">
              <w:rPr>
                <w:rStyle w:val="Hyperlink"/>
                <w:noProof/>
              </w:rPr>
              <w:t>Part 2: Joint Controller Responsibility Matrix</w:t>
            </w:r>
            <w:r w:rsidR="00462AE7">
              <w:rPr>
                <w:noProof/>
                <w:webHidden/>
              </w:rPr>
              <w:tab/>
            </w:r>
            <w:r w:rsidR="00462AE7">
              <w:rPr>
                <w:noProof/>
                <w:webHidden/>
              </w:rPr>
              <w:fldChar w:fldCharType="begin"/>
            </w:r>
            <w:r w:rsidR="00462AE7">
              <w:rPr>
                <w:noProof/>
                <w:webHidden/>
              </w:rPr>
              <w:instrText xml:space="preserve"> PAGEREF _Toc86997229 \h </w:instrText>
            </w:r>
            <w:r w:rsidR="00462AE7">
              <w:rPr>
                <w:noProof/>
                <w:webHidden/>
              </w:rPr>
            </w:r>
            <w:r w:rsidR="00462AE7">
              <w:rPr>
                <w:noProof/>
                <w:webHidden/>
              </w:rPr>
              <w:fldChar w:fldCharType="separate"/>
            </w:r>
            <w:r w:rsidR="00462AE7">
              <w:rPr>
                <w:noProof/>
                <w:webHidden/>
              </w:rPr>
              <w:t>18</w:t>
            </w:r>
            <w:r w:rsidR="00462AE7">
              <w:rPr>
                <w:noProof/>
                <w:webHidden/>
              </w:rPr>
              <w:fldChar w:fldCharType="end"/>
            </w:r>
          </w:hyperlink>
        </w:p>
        <w:p w14:paraId="360AB699" w14:textId="5F94886B" w:rsidR="00462AE7" w:rsidRDefault="0086170D">
          <w:pPr>
            <w:pStyle w:val="Inhopg1"/>
            <w:tabs>
              <w:tab w:val="right" w:leader="dot" w:pos="9350"/>
            </w:tabs>
            <w:rPr>
              <w:rFonts w:asciiTheme="minorHAnsi" w:eastAsiaTheme="minorEastAsia" w:hAnsiTheme="minorHAnsi" w:cstheme="minorBidi"/>
              <w:noProof/>
              <w:lang w:val="nl-NL" w:eastAsia="nl-NL"/>
            </w:rPr>
          </w:pPr>
          <w:hyperlink w:anchor="_Toc86997230" w:history="1">
            <w:r w:rsidR="00462AE7" w:rsidRPr="002835B5">
              <w:rPr>
                <w:rStyle w:val="Hyperlink"/>
                <w:noProof/>
                <w:lang w:val="en-GB"/>
              </w:rPr>
              <w:t>EXHIBIT B: CERTIFICATE OF AUTHORITY</w:t>
            </w:r>
            <w:r w:rsidR="00462AE7">
              <w:rPr>
                <w:noProof/>
                <w:webHidden/>
              </w:rPr>
              <w:tab/>
            </w:r>
            <w:r w:rsidR="00462AE7">
              <w:rPr>
                <w:noProof/>
                <w:webHidden/>
              </w:rPr>
              <w:fldChar w:fldCharType="begin"/>
            </w:r>
            <w:r w:rsidR="00462AE7">
              <w:rPr>
                <w:noProof/>
                <w:webHidden/>
              </w:rPr>
              <w:instrText xml:space="preserve"> PAGEREF _Toc86997230 \h </w:instrText>
            </w:r>
            <w:r w:rsidR="00462AE7">
              <w:rPr>
                <w:noProof/>
                <w:webHidden/>
              </w:rPr>
            </w:r>
            <w:r w:rsidR="00462AE7">
              <w:rPr>
                <w:noProof/>
                <w:webHidden/>
              </w:rPr>
              <w:fldChar w:fldCharType="separate"/>
            </w:r>
            <w:r w:rsidR="00462AE7">
              <w:rPr>
                <w:noProof/>
                <w:webHidden/>
              </w:rPr>
              <w:t>21</w:t>
            </w:r>
            <w:r w:rsidR="00462AE7">
              <w:rPr>
                <w:noProof/>
                <w:webHidden/>
              </w:rPr>
              <w:fldChar w:fldCharType="end"/>
            </w:r>
          </w:hyperlink>
        </w:p>
        <w:p w14:paraId="540BCD98" w14:textId="4E3E6C60" w:rsidR="00462AE7" w:rsidRDefault="0086170D">
          <w:pPr>
            <w:pStyle w:val="Inhopg1"/>
            <w:tabs>
              <w:tab w:val="right" w:leader="dot" w:pos="9350"/>
            </w:tabs>
            <w:rPr>
              <w:rFonts w:asciiTheme="minorHAnsi" w:eastAsiaTheme="minorEastAsia" w:hAnsiTheme="minorHAnsi" w:cstheme="minorBidi"/>
              <w:noProof/>
              <w:lang w:val="nl-NL" w:eastAsia="nl-NL"/>
            </w:rPr>
          </w:pPr>
          <w:hyperlink w:anchor="_Toc86997231" w:history="1">
            <w:r w:rsidR="00462AE7" w:rsidRPr="002835B5">
              <w:rPr>
                <w:rStyle w:val="Hyperlink"/>
                <w:noProof/>
                <w:highlight w:val="yellow"/>
                <w:lang w:val="en-GB"/>
              </w:rPr>
              <w:t>EXHIBIT C: DECLARATION OF ACCESSION</w:t>
            </w:r>
            <w:r w:rsidR="00462AE7">
              <w:rPr>
                <w:noProof/>
                <w:webHidden/>
              </w:rPr>
              <w:tab/>
            </w:r>
            <w:r w:rsidR="00462AE7">
              <w:rPr>
                <w:noProof/>
                <w:webHidden/>
              </w:rPr>
              <w:fldChar w:fldCharType="begin"/>
            </w:r>
            <w:r w:rsidR="00462AE7">
              <w:rPr>
                <w:noProof/>
                <w:webHidden/>
              </w:rPr>
              <w:instrText xml:space="preserve"> PAGEREF _Toc86997231 \h </w:instrText>
            </w:r>
            <w:r w:rsidR="00462AE7">
              <w:rPr>
                <w:noProof/>
                <w:webHidden/>
              </w:rPr>
            </w:r>
            <w:r w:rsidR="00462AE7">
              <w:rPr>
                <w:noProof/>
                <w:webHidden/>
              </w:rPr>
              <w:fldChar w:fldCharType="separate"/>
            </w:r>
            <w:r w:rsidR="00462AE7">
              <w:rPr>
                <w:noProof/>
                <w:webHidden/>
              </w:rPr>
              <w:t>22</w:t>
            </w:r>
            <w:r w:rsidR="00462AE7">
              <w:rPr>
                <w:noProof/>
                <w:webHidden/>
              </w:rPr>
              <w:fldChar w:fldCharType="end"/>
            </w:r>
          </w:hyperlink>
        </w:p>
        <w:p w14:paraId="63DB1B08" w14:textId="40640C6B" w:rsidR="00462AE7" w:rsidRDefault="0086170D">
          <w:pPr>
            <w:pStyle w:val="Inhopg1"/>
            <w:tabs>
              <w:tab w:val="right" w:leader="dot" w:pos="9350"/>
            </w:tabs>
            <w:rPr>
              <w:rFonts w:asciiTheme="minorHAnsi" w:eastAsiaTheme="minorEastAsia" w:hAnsiTheme="minorHAnsi" w:cstheme="minorBidi"/>
              <w:noProof/>
              <w:lang w:val="nl-NL" w:eastAsia="nl-NL"/>
            </w:rPr>
          </w:pPr>
          <w:hyperlink w:anchor="_Toc86997232" w:history="1">
            <w:r w:rsidR="00462AE7" w:rsidRPr="002835B5">
              <w:rPr>
                <w:rStyle w:val="Hyperlink"/>
                <w:noProof/>
              </w:rPr>
              <w:t xml:space="preserve">EXHIBIT D: </w:t>
            </w:r>
            <w:r w:rsidR="00462AE7" w:rsidRPr="002835B5">
              <w:rPr>
                <w:rStyle w:val="Hyperlink"/>
                <w:noProof/>
                <w:snapToGrid w:val="0"/>
                <w:lang w:val="en-GB" w:eastAsia="nl-NL"/>
              </w:rPr>
              <w:t>DECISION MAKING PROCEDURES</w:t>
            </w:r>
            <w:r w:rsidR="00462AE7">
              <w:rPr>
                <w:noProof/>
                <w:webHidden/>
              </w:rPr>
              <w:tab/>
            </w:r>
            <w:r w:rsidR="00462AE7">
              <w:rPr>
                <w:noProof/>
                <w:webHidden/>
              </w:rPr>
              <w:fldChar w:fldCharType="begin"/>
            </w:r>
            <w:r w:rsidR="00462AE7">
              <w:rPr>
                <w:noProof/>
                <w:webHidden/>
              </w:rPr>
              <w:instrText xml:space="preserve"> PAGEREF _Toc86997232 \h </w:instrText>
            </w:r>
            <w:r w:rsidR="00462AE7">
              <w:rPr>
                <w:noProof/>
                <w:webHidden/>
              </w:rPr>
            </w:r>
            <w:r w:rsidR="00462AE7">
              <w:rPr>
                <w:noProof/>
                <w:webHidden/>
              </w:rPr>
              <w:fldChar w:fldCharType="separate"/>
            </w:r>
            <w:r w:rsidR="00462AE7">
              <w:rPr>
                <w:noProof/>
                <w:webHidden/>
              </w:rPr>
              <w:t>23</w:t>
            </w:r>
            <w:r w:rsidR="00462AE7">
              <w:rPr>
                <w:noProof/>
                <w:webHidden/>
              </w:rPr>
              <w:fldChar w:fldCharType="end"/>
            </w:r>
          </w:hyperlink>
        </w:p>
        <w:p w14:paraId="67A8E170" w14:textId="2B1A9326" w:rsidR="00462AE7" w:rsidRDefault="0086170D">
          <w:pPr>
            <w:pStyle w:val="Inhopg1"/>
            <w:tabs>
              <w:tab w:val="right" w:leader="dot" w:pos="9350"/>
            </w:tabs>
            <w:rPr>
              <w:rFonts w:asciiTheme="minorHAnsi" w:eastAsiaTheme="minorEastAsia" w:hAnsiTheme="minorHAnsi" w:cstheme="minorBidi"/>
              <w:noProof/>
              <w:lang w:val="nl-NL" w:eastAsia="nl-NL"/>
            </w:rPr>
          </w:pPr>
          <w:hyperlink w:anchor="_Toc86997233" w:history="1">
            <w:r w:rsidR="00462AE7" w:rsidRPr="002835B5">
              <w:rPr>
                <w:rStyle w:val="Hyperlink"/>
                <w:noProof/>
                <w:highlight w:val="green"/>
              </w:rPr>
              <w:t xml:space="preserve">EXHIBIT E: </w:t>
            </w:r>
            <w:r w:rsidR="00462AE7" w:rsidRPr="002835B5">
              <w:rPr>
                <w:rStyle w:val="Hyperlink"/>
                <w:noProof/>
                <w:snapToGrid w:val="0"/>
                <w:highlight w:val="green"/>
                <w:lang w:val="en-GB" w:eastAsia="nl-NL"/>
              </w:rPr>
              <w:t>MODEL LETTER OF AUTHORITY NATIONAL COORDINATING CENTERS</w:t>
            </w:r>
            <w:r w:rsidR="00462AE7">
              <w:rPr>
                <w:noProof/>
                <w:webHidden/>
              </w:rPr>
              <w:tab/>
            </w:r>
            <w:r w:rsidR="00462AE7">
              <w:rPr>
                <w:noProof/>
                <w:webHidden/>
              </w:rPr>
              <w:fldChar w:fldCharType="begin"/>
            </w:r>
            <w:r w:rsidR="00462AE7">
              <w:rPr>
                <w:noProof/>
                <w:webHidden/>
              </w:rPr>
              <w:instrText xml:space="preserve"> PAGEREF _Toc86997233 \h </w:instrText>
            </w:r>
            <w:r w:rsidR="00462AE7">
              <w:rPr>
                <w:noProof/>
                <w:webHidden/>
              </w:rPr>
            </w:r>
            <w:r w:rsidR="00462AE7">
              <w:rPr>
                <w:noProof/>
                <w:webHidden/>
              </w:rPr>
              <w:fldChar w:fldCharType="separate"/>
            </w:r>
            <w:r w:rsidR="00462AE7">
              <w:rPr>
                <w:noProof/>
                <w:webHidden/>
              </w:rPr>
              <w:t>25</w:t>
            </w:r>
            <w:r w:rsidR="00462AE7">
              <w:rPr>
                <w:noProof/>
                <w:webHidden/>
              </w:rPr>
              <w:fldChar w:fldCharType="end"/>
            </w:r>
          </w:hyperlink>
        </w:p>
        <w:p w14:paraId="54DD763B" w14:textId="289E73EC" w:rsidR="00462AE7" w:rsidRDefault="0086170D">
          <w:pPr>
            <w:pStyle w:val="Inhopg1"/>
            <w:tabs>
              <w:tab w:val="right" w:leader="dot" w:pos="9350"/>
            </w:tabs>
            <w:rPr>
              <w:rFonts w:asciiTheme="minorHAnsi" w:eastAsiaTheme="minorEastAsia" w:hAnsiTheme="minorHAnsi" w:cstheme="minorBidi"/>
              <w:noProof/>
              <w:lang w:val="nl-NL" w:eastAsia="nl-NL"/>
            </w:rPr>
          </w:pPr>
          <w:hyperlink w:anchor="_Toc86997234" w:history="1">
            <w:r w:rsidR="00462AE7" w:rsidRPr="002835B5">
              <w:rPr>
                <w:rStyle w:val="Hyperlink"/>
                <w:noProof/>
                <w:highlight w:val="green"/>
              </w:rPr>
              <w:t>EXHIBIT F: CONFIDENTIALITY AGREEMENT</w:t>
            </w:r>
            <w:r w:rsidR="00462AE7">
              <w:rPr>
                <w:noProof/>
                <w:webHidden/>
              </w:rPr>
              <w:tab/>
            </w:r>
            <w:r w:rsidR="00462AE7">
              <w:rPr>
                <w:noProof/>
                <w:webHidden/>
              </w:rPr>
              <w:fldChar w:fldCharType="begin"/>
            </w:r>
            <w:r w:rsidR="00462AE7">
              <w:rPr>
                <w:noProof/>
                <w:webHidden/>
              </w:rPr>
              <w:instrText xml:space="preserve"> PAGEREF _Toc86997234 \h </w:instrText>
            </w:r>
            <w:r w:rsidR="00462AE7">
              <w:rPr>
                <w:noProof/>
                <w:webHidden/>
              </w:rPr>
            </w:r>
            <w:r w:rsidR="00462AE7">
              <w:rPr>
                <w:noProof/>
                <w:webHidden/>
              </w:rPr>
              <w:fldChar w:fldCharType="separate"/>
            </w:r>
            <w:r w:rsidR="00462AE7">
              <w:rPr>
                <w:noProof/>
                <w:webHidden/>
              </w:rPr>
              <w:t>26</w:t>
            </w:r>
            <w:r w:rsidR="00462AE7">
              <w:rPr>
                <w:noProof/>
                <w:webHidden/>
              </w:rPr>
              <w:fldChar w:fldCharType="end"/>
            </w:r>
          </w:hyperlink>
        </w:p>
        <w:p w14:paraId="4F0D8887" w14:textId="62EFF38B" w:rsidR="00462AE7" w:rsidRDefault="0086170D">
          <w:pPr>
            <w:pStyle w:val="Inhopg1"/>
            <w:tabs>
              <w:tab w:val="right" w:leader="dot" w:pos="9350"/>
            </w:tabs>
            <w:rPr>
              <w:rFonts w:asciiTheme="minorHAnsi" w:eastAsiaTheme="minorEastAsia" w:hAnsiTheme="minorHAnsi" w:cstheme="minorBidi"/>
              <w:noProof/>
              <w:lang w:val="nl-NL" w:eastAsia="nl-NL"/>
            </w:rPr>
          </w:pPr>
          <w:hyperlink w:anchor="_Toc86997235" w:history="1">
            <w:r w:rsidR="00462AE7" w:rsidRPr="002835B5">
              <w:rPr>
                <w:rStyle w:val="Hyperlink"/>
                <w:noProof/>
                <w:highlight w:val="green"/>
                <w:lang w:val="en-GB"/>
              </w:rPr>
              <w:t>EXHIBIT G: MODEL MATERIAL TRANSFER AGREEMENT</w:t>
            </w:r>
            <w:r w:rsidR="00462AE7">
              <w:rPr>
                <w:noProof/>
                <w:webHidden/>
              </w:rPr>
              <w:tab/>
            </w:r>
            <w:r w:rsidR="00462AE7">
              <w:rPr>
                <w:noProof/>
                <w:webHidden/>
              </w:rPr>
              <w:fldChar w:fldCharType="begin"/>
            </w:r>
            <w:r w:rsidR="00462AE7">
              <w:rPr>
                <w:noProof/>
                <w:webHidden/>
              </w:rPr>
              <w:instrText xml:space="preserve"> PAGEREF _Toc86997235 \h </w:instrText>
            </w:r>
            <w:r w:rsidR="00462AE7">
              <w:rPr>
                <w:noProof/>
                <w:webHidden/>
              </w:rPr>
            </w:r>
            <w:r w:rsidR="00462AE7">
              <w:rPr>
                <w:noProof/>
                <w:webHidden/>
              </w:rPr>
              <w:fldChar w:fldCharType="separate"/>
            </w:r>
            <w:r w:rsidR="00462AE7">
              <w:rPr>
                <w:noProof/>
                <w:webHidden/>
              </w:rPr>
              <w:t>29</w:t>
            </w:r>
            <w:r w:rsidR="00462AE7">
              <w:rPr>
                <w:noProof/>
                <w:webHidden/>
              </w:rPr>
              <w:fldChar w:fldCharType="end"/>
            </w:r>
          </w:hyperlink>
        </w:p>
        <w:p w14:paraId="5D4C1EF2" w14:textId="691C2BE1" w:rsidR="00C010AD" w:rsidRDefault="00462AE7">
          <w:r>
            <w:fldChar w:fldCharType="end"/>
          </w:r>
        </w:p>
      </w:sdtContent>
    </w:sdt>
    <w:p w14:paraId="235013CA" w14:textId="77777777" w:rsidR="00587811" w:rsidRPr="00615321" w:rsidRDefault="00587811" w:rsidP="005C2A56">
      <w:pPr>
        <w:spacing w:after="0" w:line="240" w:lineRule="auto"/>
        <w:jc w:val="both"/>
        <w:rPr>
          <w:snapToGrid w:val="0"/>
          <w:sz w:val="24"/>
          <w:szCs w:val="24"/>
          <w:lang w:val="en-GB" w:eastAsia="nl-NL"/>
        </w:rPr>
      </w:pPr>
    </w:p>
    <w:p w14:paraId="09BDAA15" w14:textId="77777777" w:rsidR="00C010AD" w:rsidRDefault="00C010AD" w:rsidP="00C010AD">
      <w:pPr>
        <w:tabs>
          <w:tab w:val="left" w:pos="8505"/>
        </w:tabs>
        <w:spacing w:after="0" w:line="240" w:lineRule="auto"/>
        <w:jc w:val="both"/>
        <w:rPr>
          <w:rFonts w:cs="Arial"/>
          <w:b/>
          <w:smallCaps/>
          <w:snapToGrid w:val="0"/>
          <w:kern w:val="32"/>
          <w:lang w:val="en-GB" w:eastAsia="nl-NL"/>
        </w:rPr>
      </w:pPr>
      <w:bookmarkStart w:id="0" w:name="_Toc357601263"/>
      <w:bookmarkStart w:id="1" w:name="_Toc357677396"/>
      <w:r>
        <w:rPr>
          <w:rFonts w:cs="Arial"/>
          <w:b/>
          <w:smallCaps/>
          <w:snapToGrid w:val="0"/>
          <w:kern w:val="32"/>
          <w:lang w:val="en-GB" w:eastAsia="nl-NL"/>
        </w:rPr>
        <w:lastRenderedPageBreak/>
        <w:tab/>
      </w:r>
    </w:p>
    <w:p w14:paraId="4C70A92A" w14:textId="28E14315" w:rsidR="00D42640" w:rsidRDefault="00D42640" w:rsidP="00C010AD">
      <w:pPr>
        <w:tabs>
          <w:tab w:val="left" w:pos="8505"/>
        </w:tabs>
        <w:spacing w:after="0" w:line="240" w:lineRule="auto"/>
        <w:jc w:val="both"/>
        <w:rPr>
          <w:rFonts w:cs="Arial"/>
          <w:b/>
          <w:smallCaps/>
          <w:snapToGrid w:val="0"/>
          <w:kern w:val="32"/>
          <w:lang w:val="en-GB" w:eastAsia="nl-NL"/>
        </w:rPr>
      </w:pPr>
      <w:r w:rsidRPr="00C010AD">
        <w:rPr>
          <w:rFonts w:cs="Arial"/>
          <w:lang w:val="en-GB" w:eastAsia="nl-NL"/>
        </w:rPr>
        <w:br w:type="page"/>
      </w:r>
      <w:r w:rsidR="00C010AD">
        <w:rPr>
          <w:rFonts w:cs="Arial"/>
          <w:b/>
          <w:smallCaps/>
          <w:snapToGrid w:val="0"/>
          <w:kern w:val="32"/>
          <w:lang w:val="en-GB" w:eastAsia="nl-NL"/>
        </w:rPr>
        <w:lastRenderedPageBreak/>
        <w:tab/>
      </w:r>
    </w:p>
    <w:p w14:paraId="235013D7" w14:textId="3EDEF083" w:rsidR="00587811" w:rsidRPr="00C010AD" w:rsidRDefault="00587811" w:rsidP="00C010AD">
      <w:pPr>
        <w:pStyle w:val="Kop2"/>
      </w:pPr>
      <w:bookmarkStart w:id="2" w:name="_Toc31016083"/>
      <w:bookmarkStart w:id="3" w:name="_Toc86997211"/>
      <w:r w:rsidRPr="00C010AD">
        <w:t>Introduction</w:t>
      </w:r>
      <w:bookmarkEnd w:id="0"/>
      <w:bookmarkEnd w:id="1"/>
      <w:r w:rsidRPr="00C010AD">
        <w:t xml:space="preserve"> and Scope</w:t>
      </w:r>
      <w:bookmarkEnd w:id="2"/>
      <w:bookmarkEnd w:id="3"/>
    </w:p>
    <w:p w14:paraId="67234510" w14:textId="1EF79706" w:rsidR="00E009D1" w:rsidRPr="00600813" w:rsidRDefault="00E009D1" w:rsidP="005C2A56">
      <w:pPr>
        <w:spacing w:after="0" w:line="240" w:lineRule="auto"/>
        <w:jc w:val="both"/>
        <w:rPr>
          <w:rFonts w:cs="Arial"/>
          <w:b/>
          <w:snapToGrid w:val="0"/>
          <w:lang w:eastAsia="nl-NL"/>
        </w:rPr>
      </w:pPr>
      <w:r w:rsidRPr="00600813">
        <w:rPr>
          <w:rFonts w:cs="Arial"/>
          <w:b/>
          <w:snapToGrid w:val="0"/>
          <w:lang w:eastAsia="nl-NL"/>
        </w:rPr>
        <w:t xml:space="preserve">The objectives of the </w:t>
      </w:r>
      <w:proofErr w:type="spellStart"/>
      <w:r w:rsidRPr="00600813">
        <w:rPr>
          <w:rFonts w:cs="Arial"/>
          <w:b/>
          <w:snapToGrid w:val="0"/>
          <w:lang w:eastAsia="nl-NL"/>
        </w:rPr>
        <w:t>INCbase</w:t>
      </w:r>
      <w:proofErr w:type="spellEnd"/>
      <w:r w:rsidRPr="00600813">
        <w:rPr>
          <w:rFonts w:cs="Arial"/>
          <w:b/>
          <w:snapToGrid w:val="0"/>
          <w:lang w:eastAsia="nl-NL"/>
        </w:rPr>
        <w:t xml:space="preserve"> Registry</w:t>
      </w:r>
    </w:p>
    <w:p w14:paraId="2E48C557" w14:textId="4DC45DC8" w:rsidR="00600813" w:rsidRPr="00600813" w:rsidRDefault="00600813" w:rsidP="005C2A56">
      <w:pPr>
        <w:spacing w:after="0" w:line="240" w:lineRule="auto"/>
        <w:jc w:val="both"/>
        <w:rPr>
          <w:rFonts w:cs="Arial"/>
          <w:lang w:val="en-GB"/>
        </w:rPr>
      </w:pPr>
      <w:proofErr w:type="spellStart"/>
      <w:r w:rsidRPr="00600813">
        <w:rPr>
          <w:rFonts w:cs="Arial"/>
          <w:lang w:val="en-GB"/>
        </w:rPr>
        <w:t>INCbase</w:t>
      </w:r>
      <w:proofErr w:type="spellEnd"/>
      <w:r w:rsidRPr="00600813">
        <w:rPr>
          <w:rFonts w:cs="Arial"/>
          <w:lang w:val="en-GB"/>
        </w:rPr>
        <w:t xml:space="preserve"> has multiple objectives including defining the variation of the CIDP phenotypes and their disease courses, improving current diagnostic criteria and </w:t>
      </w:r>
      <w:proofErr w:type="spellStart"/>
      <w:r w:rsidRPr="00600813">
        <w:rPr>
          <w:rFonts w:cs="Arial"/>
          <w:lang w:val="en-GB"/>
        </w:rPr>
        <w:t>clinimetrics</w:t>
      </w:r>
      <w:proofErr w:type="spellEnd"/>
      <w:r w:rsidRPr="00600813">
        <w:rPr>
          <w:rFonts w:cs="Arial"/>
          <w:lang w:val="en-GB"/>
        </w:rPr>
        <w:t xml:space="preserve">, providing better understanding of the pathogenesis, discovering biomarkers of disease activity and develop a prediction model to determine the individual treatment response to IVIg and the need for long-term treatment of IVIg. </w:t>
      </w:r>
    </w:p>
    <w:p w14:paraId="32A0E63B" w14:textId="77777777" w:rsidR="0031077A" w:rsidRDefault="0031077A" w:rsidP="005C2A56">
      <w:pPr>
        <w:spacing w:after="0" w:line="240" w:lineRule="auto"/>
        <w:jc w:val="both"/>
        <w:rPr>
          <w:rFonts w:cs="Arial"/>
          <w:snapToGrid w:val="0"/>
          <w:lang w:eastAsia="nl-NL"/>
        </w:rPr>
      </w:pPr>
    </w:p>
    <w:p w14:paraId="57D9D327" w14:textId="526B41E1" w:rsidR="00623E78" w:rsidRPr="00E009D1" w:rsidRDefault="00623E78" w:rsidP="005C2A56">
      <w:pPr>
        <w:spacing w:after="0" w:line="240" w:lineRule="auto"/>
        <w:jc w:val="both"/>
        <w:rPr>
          <w:rFonts w:cs="Arial"/>
          <w:b/>
          <w:snapToGrid w:val="0"/>
          <w:lang w:eastAsia="nl-NL"/>
        </w:rPr>
      </w:pPr>
      <w:r w:rsidRPr="00E009D1">
        <w:rPr>
          <w:rFonts w:cs="Arial"/>
          <w:b/>
          <w:snapToGrid w:val="0"/>
          <w:lang w:eastAsia="nl-NL"/>
        </w:rPr>
        <w:t>Law and Regulations</w:t>
      </w:r>
    </w:p>
    <w:p w14:paraId="6F05F3EA" w14:textId="039D337D" w:rsidR="00623E78" w:rsidRDefault="00623E78" w:rsidP="005C2A56">
      <w:pPr>
        <w:spacing w:after="0" w:line="240" w:lineRule="auto"/>
        <w:jc w:val="both"/>
        <w:rPr>
          <w:rFonts w:cs="Arial"/>
          <w:snapToGrid w:val="0"/>
          <w:lang w:eastAsia="nl-NL"/>
        </w:rPr>
      </w:pPr>
      <w:r w:rsidRPr="009807EC">
        <w:rPr>
          <w:rFonts w:cs="Arial"/>
          <w:snapToGrid w:val="0"/>
          <w:lang w:eastAsia="nl-NL"/>
        </w:rPr>
        <w:t xml:space="preserve">This </w:t>
      </w:r>
      <w:r w:rsidR="00AC770F" w:rsidRPr="009807EC">
        <w:rPr>
          <w:rFonts w:cs="Arial"/>
          <w:snapToGrid w:val="0"/>
          <w:lang w:eastAsia="nl-NL"/>
        </w:rPr>
        <w:t>Data Registry and Biomaterial Policy</w:t>
      </w:r>
      <w:r w:rsidR="003D526A" w:rsidRPr="009807EC">
        <w:rPr>
          <w:rFonts w:cs="Arial"/>
          <w:snapToGrid w:val="0"/>
          <w:lang w:eastAsia="nl-NL"/>
        </w:rPr>
        <w:t xml:space="preserve"> (“</w:t>
      </w:r>
      <w:r w:rsidR="00AC770F" w:rsidRPr="009807EC">
        <w:rPr>
          <w:rFonts w:cs="Arial"/>
          <w:snapToGrid w:val="0"/>
          <w:lang w:eastAsia="nl-NL"/>
        </w:rPr>
        <w:t>Policy</w:t>
      </w:r>
      <w:r w:rsidR="003D526A" w:rsidRPr="009807EC">
        <w:rPr>
          <w:rFonts w:cs="Arial"/>
          <w:snapToGrid w:val="0"/>
          <w:lang w:eastAsia="nl-NL"/>
        </w:rPr>
        <w:t>”)</w:t>
      </w:r>
      <w:r w:rsidRPr="009807EC">
        <w:rPr>
          <w:rFonts w:cs="Arial"/>
          <w:snapToGrid w:val="0"/>
          <w:lang w:eastAsia="nl-NL"/>
        </w:rPr>
        <w:t xml:space="preserve"> is drafted taking into account EU law and legislation. As the </w:t>
      </w:r>
      <w:proofErr w:type="spellStart"/>
      <w:r w:rsidR="00387085" w:rsidRPr="009807EC">
        <w:rPr>
          <w:rFonts w:cs="Arial"/>
          <w:snapToGrid w:val="0"/>
          <w:lang w:eastAsia="nl-NL"/>
        </w:rPr>
        <w:t>INCbase</w:t>
      </w:r>
      <w:proofErr w:type="spellEnd"/>
      <w:r w:rsidR="00387085" w:rsidRPr="009807EC">
        <w:rPr>
          <w:rFonts w:cs="Arial"/>
          <w:snapToGrid w:val="0"/>
          <w:lang w:eastAsia="nl-NL"/>
        </w:rPr>
        <w:t xml:space="preserve"> </w:t>
      </w:r>
      <w:r w:rsidR="00E009D1" w:rsidRPr="009807EC">
        <w:rPr>
          <w:rFonts w:cs="Arial"/>
          <w:snapToGrid w:val="0"/>
          <w:lang w:eastAsia="nl-NL"/>
        </w:rPr>
        <w:t>Consortium</w:t>
      </w:r>
      <w:r w:rsidRPr="009807EC">
        <w:rPr>
          <w:rFonts w:cs="Arial"/>
          <w:snapToGrid w:val="0"/>
          <w:lang w:eastAsia="nl-NL"/>
        </w:rPr>
        <w:t xml:space="preserve"> is an international collaboration, it is not feasible to implement all national</w:t>
      </w:r>
      <w:r>
        <w:rPr>
          <w:rFonts w:cs="Arial"/>
          <w:snapToGrid w:val="0"/>
          <w:lang w:eastAsia="nl-NL"/>
        </w:rPr>
        <w:t xml:space="preserve"> laws of the </w:t>
      </w:r>
      <w:r w:rsidR="00D572A5">
        <w:rPr>
          <w:rFonts w:cs="Arial"/>
          <w:snapToGrid w:val="0"/>
          <w:lang w:eastAsia="nl-NL"/>
        </w:rPr>
        <w:t>Participating Member</w:t>
      </w:r>
      <w:r>
        <w:rPr>
          <w:rFonts w:cs="Arial"/>
          <w:snapToGrid w:val="0"/>
          <w:lang w:eastAsia="nl-NL"/>
        </w:rPr>
        <w:t xml:space="preserve">s into this </w:t>
      </w:r>
      <w:proofErr w:type="spellStart"/>
      <w:r w:rsidR="004161EC">
        <w:rPr>
          <w:rFonts w:cs="Arial"/>
          <w:snapToGrid w:val="0"/>
          <w:lang w:eastAsia="nl-NL"/>
        </w:rPr>
        <w:t>INCbase</w:t>
      </w:r>
      <w:proofErr w:type="spellEnd"/>
      <w:r w:rsidR="004161EC">
        <w:rPr>
          <w:rFonts w:cs="Arial"/>
          <w:snapToGrid w:val="0"/>
          <w:lang w:eastAsia="nl-NL"/>
        </w:rPr>
        <w:t xml:space="preserve"> Data Registry and Biomaterial Policy</w:t>
      </w:r>
      <w:r>
        <w:rPr>
          <w:rFonts w:cs="Arial"/>
          <w:snapToGrid w:val="0"/>
          <w:lang w:eastAsia="nl-NL"/>
        </w:rPr>
        <w:t xml:space="preserve">. In collecting Data and making available the Data to the </w:t>
      </w:r>
      <w:proofErr w:type="spellStart"/>
      <w:r w:rsidR="00387085">
        <w:rPr>
          <w:rFonts w:cs="Arial"/>
          <w:snapToGrid w:val="0"/>
          <w:lang w:eastAsia="nl-NL"/>
        </w:rPr>
        <w:t>INCbase</w:t>
      </w:r>
      <w:proofErr w:type="spellEnd"/>
      <w:r w:rsidR="00387085">
        <w:rPr>
          <w:rFonts w:cs="Arial"/>
          <w:snapToGrid w:val="0"/>
          <w:lang w:eastAsia="nl-NL"/>
        </w:rPr>
        <w:t xml:space="preserve"> Registry</w:t>
      </w:r>
      <w:r>
        <w:rPr>
          <w:rFonts w:cs="Arial"/>
          <w:snapToGrid w:val="0"/>
          <w:lang w:eastAsia="nl-NL"/>
        </w:rPr>
        <w:t xml:space="preserve">, each </w:t>
      </w:r>
      <w:r w:rsidR="00D572A5">
        <w:rPr>
          <w:rFonts w:cs="Arial"/>
          <w:snapToGrid w:val="0"/>
          <w:lang w:eastAsia="nl-NL"/>
        </w:rPr>
        <w:t>Participating Member</w:t>
      </w:r>
      <w:r>
        <w:rPr>
          <w:rFonts w:cs="Arial"/>
          <w:snapToGrid w:val="0"/>
          <w:lang w:eastAsia="nl-NL"/>
        </w:rPr>
        <w:t xml:space="preserve"> requires to abide by its national law, including but not limited to </w:t>
      </w:r>
      <w:r w:rsidR="00387085">
        <w:rPr>
          <w:rFonts w:cs="Arial"/>
          <w:snapToGrid w:val="0"/>
          <w:lang w:eastAsia="nl-NL"/>
        </w:rPr>
        <w:t xml:space="preserve">privacy </w:t>
      </w:r>
      <w:r>
        <w:rPr>
          <w:rFonts w:cs="Arial"/>
          <w:snapToGrid w:val="0"/>
          <w:lang w:eastAsia="nl-NL"/>
        </w:rPr>
        <w:t xml:space="preserve">law. It is their individual responsibility to ensure that no Data is entered into the </w:t>
      </w:r>
      <w:proofErr w:type="spellStart"/>
      <w:r w:rsidR="00387085">
        <w:rPr>
          <w:rFonts w:cs="Arial"/>
          <w:snapToGrid w:val="0"/>
          <w:lang w:eastAsia="nl-NL"/>
        </w:rPr>
        <w:t>INCbase</w:t>
      </w:r>
      <w:proofErr w:type="spellEnd"/>
      <w:r w:rsidR="00387085">
        <w:rPr>
          <w:rFonts w:cs="Arial"/>
          <w:snapToGrid w:val="0"/>
          <w:lang w:eastAsia="nl-NL"/>
        </w:rPr>
        <w:t xml:space="preserve"> Registry</w:t>
      </w:r>
      <w:r>
        <w:rPr>
          <w:rFonts w:cs="Arial"/>
          <w:snapToGrid w:val="0"/>
          <w:lang w:eastAsia="nl-NL"/>
        </w:rPr>
        <w:t xml:space="preserve"> in violation of their national law and legislation</w:t>
      </w:r>
      <w:r w:rsidR="00387085">
        <w:rPr>
          <w:rFonts w:cs="Arial"/>
          <w:snapToGrid w:val="0"/>
          <w:lang w:eastAsia="nl-NL"/>
        </w:rPr>
        <w:t xml:space="preserve"> and that all Data can be used for the purposes of the </w:t>
      </w:r>
      <w:proofErr w:type="spellStart"/>
      <w:r w:rsidR="00387085">
        <w:rPr>
          <w:rFonts w:cs="Arial"/>
          <w:snapToGrid w:val="0"/>
          <w:lang w:eastAsia="nl-NL"/>
        </w:rPr>
        <w:t>INCbase</w:t>
      </w:r>
      <w:proofErr w:type="spellEnd"/>
      <w:r w:rsidR="00387085">
        <w:rPr>
          <w:rFonts w:cs="Arial"/>
          <w:snapToGrid w:val="0"/>
          <w:lang w:eastAsia="nl-NL"/>
        </w:rPr>
        <w:t xml:space="preserve"> Registry</w:t>
      </w:r>
      <w:r>
        <w:rPr>
          <w:rFonts w:cs="Arial"/>
          <w:snapToGrid w:val="0"/>
          <w:lang w:eastAsia="nl-NL"/>
        </w:rPr>
        <w:t xml:space="preserve">. </w:t>
      </w:r>
    </w:p>
    <w:p w14:paraId="11639AA9" w14:textId="77777777" w:rsidR="00FF5724" w:rsidRPr="00615321" w:rsidRDefault="00FF5724" w:rsidP="005C2A56">
      <w:pPr>
        <w:spacing w:after="0" w:line="240" w:lineRule="auto"/>
        <w:jc w:val="both"/>
        <w:rPr>
          <w:rFonts w:cs="Arial"/>
          <w:snapToGrid w:val="0"/>
          <w:lang w:eastAsia="nl-NL"/>
        </w:rPr>
      </w:pPr>
    </w:p>
    <w:p w14:paraId="235013E7" w14:textId="77777777" w:rsidR="00587811" w:rsidRPr="00615321" w:rsidRDefault="00587811" w:rsidP="00C010AD">
      <w:pPr>
        <w:pStyle w:val="Kop2"/>
        <w:rPr>
          <w:snapToGrid w:val="0"/>
          <w:lang w:val="en-GB" w:eastAsia="nl-NL"/>
        </w:rPr>
      </w:pPr>
      <w:bookmarkStart w:id="4" w:name="_Toc31016084"/>
      <w:bookmarkStart w:id="5" w:name="_Toc86997212"/>
      <w:r w:rsidRPr="00615321">
        <w:rPr>
          <w:snapToGrid w:val="0"/>
          <w:lang w:val="en-GB" w:eastAsia="nl-NL"/>
        </w:rPr>
        <w:t>1.</w:t>
      </w:r>
      <w:r w:rsidRPr="00615321">
        <w:rPr>
          <w:snapToGrid w:val="0"/>
          <w:lang w:val="en-GB" w:eastAsia="nl-NL"/>
        </w:rPr>
        <w:tab/>
      </w:r>
      <w:bookmarkStart w:id="6" w:name="_Toc357601264"/>
      <w:bookmarkStart w:id="7" w:name="_Toc357677397"/>
      <w:r w:rsidRPr="00615321">
        <w:rPr>
          <w:snapToGrid w:val="0"/>
          <w:lang w:val="en-GB" w:eastAsia="nl-NL"/>
        </w:rPr>
        <w:t>Definitions</w:t>
      </w:r>
      <w:bookmarkEnd w:id="4"/>
      <w:bookmarkEnd w:id="5"/>
      <w:bookmarkEnd w:id="6"/>
      <w:bookmarkEnd w:id="7"/>
      <w:r w:rsidR="009A2340">
        <w:rPr>
          <w:snapToGrid w:val="0"/>
          <w:lang w:val="en-GB" w:eastAsia="nl-NL"/>
        </w:rPr>
        <w:br/>
      </w:r>
    </w:p>
    <w:p w14:paraId="235013E8" w14:textId="10EDE38E" w:rsidR="00CF1AA8" w:rsidRDefault="00C82593" w:rsidP="005C2A56">
      <w:pPr>
        <w:spacing w:after="0" w:line="240" w:lineRule="auto"/>
        <w:ind w:left="1276" w:hanging="567"/>
        <w:jc w:val="both"/>
        <w:rPr>
          <w:rFonts w:cs="Arial"/>
          <w:snapToGrid w:val="0"/>
          <w:lang w:val="en-GB" w:eastAsia="nl-NL"/>
        </w:rPr>
      </w:pPr>
      <w:r>
        <w:rPr>
          <w:rFonts w:cs="Arial"/>
          <w:snapToGrid w:val="0"/>
          <w:lang w:val="en-GB" w:eastAsia="nl-NL"/>
        </w:rPr>
        <w:t xml:space="preserve">1)  </w:t>
      </w:r>
      <w:r w:rsidR="00587811" w:rsidRPr="00615321">
        <w:rPr>
          <w:rFonts w:cs="Arial"/>
          <w:snapToGrid w:val="0"/>
          <w:lang w:val="en-GB" w:eastAsia="nl-NL"/>
        </w:rPr>
        <w:t xml:space="preserve">In this </w:t>
      </w:r>
      <w:proofErr w:type="spellStart"/>
      <w:r w:rsidR="004161EC">
        <w:rPr>
          <w:rFonts w:cs="Arial"/>
          <w:snapToGrid w:val="0"/>
          <w:lang w:val="en-GB" w:eastAsia="nl-NL"/>
        </w:rPr>
        <w:t>INCbase</w:t>
      </w:r>
      <w:proofErr w:type="spellEnd"/>
      <w:r w:rsidR="004161EC">
        <w:rPr>
          <w:rFonts w:cs="Arial"/>
          <w:snapToGrid w:val="0"/>
          <w:lang w:val="en-GB" w:eastAsia="nl-NL"/>
        </w:rPr>
        <w:t xml:space="preserve"> Data Registry and Biomaterial Policy</w:t>
      </w:r>
      <w:r w:rsidR="00587811" w:rsidRPr="00615321">
        <w:rPr>
          <w:rFonts w:cs="Arial"/>
          <w:snapToGrid w:val="0"/>
          <w:lang w:val="en-GB" w:eastAsia="nl-NL"/>
        </w:rPr>
        <w:t xml:space="preserve"> the following terms have the meanings ascribed to them below: </w:t>
      </w:r>
    </w:p>
    <w:p w14:paraId="235013E9" w14:textId="7412704F" w:rsidR="00CF1AA8" w:rsidRDefault="00587811" w:rsidP="005C2A56">
      <w:pPr>
        <w:pStyle w:val="Lijstalinea"/>
        <w:numPr>
          <w:ilvl w:val="0"/>
          <w:numId w:val="30"/>
        </w:numPr>
        <w:spacing w:after="0" w:line="240" w:lineRule="auto"/>
        <w:ind w:left="1080" w:hanging="87"/>
        <w:jc w:val="both"/>
        <w:rPr>
          <w:rFonts w:cs="Arial"/>
          <w:snapToGrid w:val="0"/>
          <w:lang w:val="en-GB" w:eastAsia="nl-NL"/>
        </w:rPr>
      </w:pPr>
      <w:r w:rsidRPr="00991DF8">
        <w:rPr>
          <w:rFonts w:cs="Arial"/>
          <w:snapToGrid w:val="0"/>
          <w:u w:val="single"/>
          <w:lang w:val="en-GB" w:eastAsia="nl-NL"/>
        </w:rPr>
        <w:t>Access</w:t>
      </w:r>
      <w:r w:rsidRPr="007D0314">
        <w:rPr>
          <w:rFonts w:cs="Arial"/>
          <w:snapToGrid w:val="0"/>
          <w:lang w:val="en-GB" w:eastAsia="nl-NL"/>
        </w:rPr>
        <w:t xml:space="preserve">: Access to </w:t>
      </w:r>
      <w:r w:rsidR="007E71BA">
        <w:rPr>
          <w:rFonts w:cs="Arial"/>
          <w:snapToGrid w:val="0"/>
          <w:lang w:val="en-GB" w:eastAsia="nl-NL"/>
        </w:rPr>
        <w:t>certain Datasets</w:t>
      </w:r>
      <w:r w:rsidRPr="007D0314">
        <w:rPr>
          <w:rFonts w:cs="Arial"/>
          <w:snapToGrid w:val="0"/>
          <w:lang w:val="en-GB" w:eastAsia="nl-NL"/>
        </w:rPr>
        <w:t xml:space="preserve"> in accordance with Section 5.</w:t>
      </w:r>
    </w:p>
    <w:p w14:paraId="34FA4C5C" w14:textId="021703BA" w:rsidR="003C2B1B" w:rsidRDefault="003C2B1B" w:rsidP="005C2A56">
      <w:pPr>
        <w:pStyle w:val="Lijstalinea"/>
        <w:numPr>
          <w:ilvl w:val="0"/>
          <w:numId w:val="30"/>
        </w:numPr>
        <w:spacing w:after="0" w:line="240" w:lineRule="auto"/>
        <w:ind w:left="1418" w:hanging="425"/>
        <w:jc w:val="both"/>
        <w:rPr>
          <w:rFonts w:cs="Arial"/>
          <w:snapToGrid w:val="0"/>
          <w:u w:val="single"/>
          <w:lang w:val="en-GB" w:eastAsia="nl-NL"/>
        </w:rPr>
      </w:pPr>
      <w:r>
        <w:rPr>
          <w:rFonts w:cs="Arial"/>
          <w:snapToGrid w:val="0"/>
          <w:u w:val="single"/>
          <w:lang w:val="en-GB" w:eastAsia="nl-NL"/>
        </w:rPr>
        <w:t>Biobank</w:t>
      </w:r>
      <w:r w:rsidRPr="003C2B1B">
        <w:rPr>
          <w:rFonts w:cs="Arial"/>
          <w:snapToGrid w:val="0"/>
          <w:lang w:val="en-GB" w:eastAsia="nl-NL"/>
        </w:rPr>
        <w:t>:</w:t>
      </w:r>
      <w:r w:rsidR="00F048D2">
        <w:rPr>
          <w:rFonts w:cs="Arial"/>
          <w:snapToGrid w:val="0"/>
          <w:lang w:val="en-GB" w:eastAsia="nl-NL"/>
        </w:rPr>
        <w:t xml:space="preserve"> means a biobank located at the facilities of a Partner and owned</w:t>
      </w:r>
      <w:r w:rsidRPr="003C2B1B">
        <w:rPr>
          <w:rFonts w:cs="Arial"/>
          <w:snapToGrid w:val="0"/>
          <w:lang w:val="en-GB" w:eastAsia="nl-NL"/>
        </w:rPr>
        <w:t xml:space="preserve"> </w:t>
      </w:r>
      <w:r w:rsidR="00F048D2">
        <w:rPr>
          <w:rFonts w:cs="Arial"/>
          <w:snapToGrid w:val="0"/>
          <w:lang w:val="en-GB" w:eastAsia="nl-NL"/>
        </w:rPr>
        <w:t xml:space="preserve">by such </w:t>
      </w:r>
      <w:r w:rsidR="00D572A5">
        <w:rPr>
          <w:rFonts w:cs="Arial"/>
          <w:snapToGrid w:val="0"/>
          <w:lang w:val="en-GB" w:eastAsia="nl-NL"/>
        </w:rPr>
        <w:t>Participating Member</w:t>
      </w:r>
      <w:r w:rsidR="00F048D2">
        <w:rPr>
          <w:rFonts w:cs="Arial"/>
          <w:snapToGrid w:val="0"/>
          <w:lang w:val="en-GB" w:eastAsia="nl-NL"/>
        </w:rPr>
        <w:t xml:space="preserve"> which biobank contains biological samples of one or more Donors. </w:t>
      </w:r>
    </w:p>
    <w:p w14:paraId="4EB7943E" w14:textId="5847EEB6" w:rsidR="00644687" w:rsidRPr="00644687" w:rsidRDefault="00644687" w:rsidP="005C2A56">
      <w:pPr>
        <w:pStyle w:val="Lijstalinea"/>
        <w:numPr>
          <w:ilvl w:val="0"/>
          <w:numId w:val="30"/>
        </w:numPr>
        <w:spacing w:after="0" w:line="240" w:lineRule="auto"/>
        <w:ind w:left="1418" w:hanging="425"/>
        <w:jc w:val="both"/>
        <w:rPr>
          <w:rFonts w:cs="Arial"/>
          <w:snapToGrid w:val="0"/>
          <w:u w:val="single"/>
          <w:lang w:val="en-GB" w:eastAsia="nl-NL"/>
        </w:rPr>
      </w:pPr>
      <w:r w:rsidRPr="00644687">
        <w:rPr>
          <w:rFonts w:cs="Arial"/>
          <w:snapToGrid w:val="0"/>
          <w:u w:val="single"/>
          <w:lang w:val="en-GB" w:eastAsia="nl-NL"/>
        </w:rPr>
        <w:t xml:space="preserve">Breach: </w:t>
      </w:r>
      <w:r w:rsidRPr="00644687">
        <w:rPr>
          <w:rFonts w:cs="Arial"/>
          <w:snapToGrid w:val="0"/>
          <w:lang w:val="en-GB" w:eastAsia="nl-NL"/>
        </w:rPr>
        <w:t>means a breach of security leading to the accidental or unlawful destruction, loss, alteration, unauthorise</w:t>
      </w:r>
      <w:r>
        <w:rPr>
          <w:rFonts w:cs="Arial"/>
          <w:snapToGrid w:val="0"/>
          <w:lang w:val="en-GB" w:eastAsia="nl-NL"/>
        </w:rPr>
        <w:t>d disclosure of, or access to, Personal D</w:t>
      </w:r>
      <w:r w:rsidRPr="00644687">
        <w:rPr>
          <w:rFonts w:cs="Arial"/>
          <w:snapToGrid w:val="0"/>
          <w:lang w:val="en-GB" w:eastAsia="nl-NL"/>
        </w:rPr>
        <w:t>ata transmitted, stored or otherwise processed</w:t>
      </w:r>
      <w:r w:rsidR="0031077A">
        <w:rPr>
          <w:rFonts w:cs="Arial"/>
          <w:snapToGrid w:val="0"/>
          <w:lang w:val="en-GB" w:eastAsia="nl-NL"/>
        </w:rPr>
        <w:t>.</w:t>
      </w:r>
    </w:p>
    <w:p w14:paraId="235013EA" w14:textId="4B024874" w:rsidR="00CF1AA8" w:rsidRDefault="0031077A" w:rsidP="005C2A56">
      <w:pPr>
        <w:pStyle w:val="Lijstalinea"/>
        <w:numPr>
          <w:ilvl w:val="0"/>
          <w:numId w:val="30"/>
        </w:numPr>
        <w:spacing w:after="0" w:line="240" w:lineRule="auto"/>
        <w:ind w:left="1418" w:hanging="425"/>
        <w:jc w:val="both"/>
        <w:rPr>
          <w:rFonts w:cs="Arial"/>
          <w:snapToGrid w:val="0"/>
          <w:lang w:val="en-GB" w:eastAsia="nl-NL"/>
        </w:rPr>
      </w:pPr>
      <w:r>
        <w:rPr>
          <w:rFonts w:cs="Arial"/>
          <w:snapToGrid w:val="0"/>
          <w:u w:val="single"/>
          <w:lang w:val="en-GB" w:eastAsia="nl-NL"/>
        </w:rPr>
        <w:t>Pseudonymised</w:t>
      </w:r>
      <w:r w:rsidR="00587811" w:rsidRPr="007D0314">
        <w:rPr>
          <w:rFonts w:cs="Arial"/>
          <w:snapToGrid w:val="0"/>
          <w:lang w:val="en-GB" w:eastAsia="nl-NL"/>
        </w:rPr>
        <w:t xml:space="preserve">: </w:t>
      </w:r>
      <w:r w:rsidR="00DF5C93" w:rsidRPr="00DF5C93">
        <w:rPr>
          <w:rFonts w:cs="Arial"/>
          <w:snapToGrid w:val="0"/>
          <w:lang w:eastAsia="nl-NL"/>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w:t>
      </w:r>
      <w:proofErr w:type="spellStart"/>
      <w:r w:rsidR="00DF5C93" w:rsidRPr="00DF5C93">
        <w:rPr>
          <w:rFonts w:cs="Arial"/>
          <w:snapToGrid w:val="0"/>
          <w:lang w:eastAsia="nl-NL"/>
        </w:rPr>
        <w:t>organisational</w:t>
      </w:r>
      <w:proofErr w:type="spellEnd"/>
      <w:r w:rsidR="00DF5C93" w:rsidRPr="00DF5C93">
        <w:rPr>
          <w:rFonts w:cs="Arial"/>
          <w:snapToGrid w:val="0"/>
          <w:lang w:eastAsia="nl-NL"/>
        </w:rPr>
        <w:t xml:space="preserve"> measures to ensure that the personal data are not attributed to an identified or identifiable natural person</w:t>
      </w:r>
      <w:r w:rsidR="00587811" w:rsidRPr="007D0314">
        <w:rPr>
          <w:rFonts w:cs="Arial"/>
          <w:snapToGrid w:val="0"/>
          <w:lang w:val="en-GB" w:eastAsia="nl-NL"/>
        </w:rPr>
        <w:t>.</w:t>
      </w:r>
    </w:p>
    <w:p w14:paraId="4C004E00" w14:textId="3D9DE4B1" w:rsidR="00644687" w:rsidRDefault="00644687" w:rsidP="005C2A56">
      <w:pPr>
        <w:pStyle w:val="Lijstalinea"/>
        <w:numPr>
          <w:ilvl w:val="0"/>
          <w:numId w:val="30"/>
        </w:numPr>
        <w:spacing w:after="0" w:line="240" w:lineRule="auto"/>
        <w:ind w:left="1418" w:hanging="425"/>
        <w:jc w:val="both"/>
        <w:rPr>
          <w:rFonts w:cs="Arial"/>
          <w:snapToGrid w:val="0"/>
          <w:lang w:val="en-GB" w:eastAsia="nl-NL"/>
        </w:rPr>
      </w:pPr>
      <w:r w:rsidRPr="00644687">
        <w:rPr>
          <w:rFonts w:cs="Arial"/>
          <w:snapToGrid w:val="0"/>
          <w:u w:val="single"/>
          <w:lang w:val="en-GB" w:eastAsia="nl-NL"/>
        </w:rPr>
        <w:t>Controller</w:t>
      </w:r>
      <w:r>
        <w:rPr>
          <w:rFonts w:cs="Arial"/>
          <w:snapToGrid w:val="0"/>
          <w:lang w:val="en-GB" w:eastAsia="nl-NL"/>
        </w:rPr>
        <w:t xml:space="preserve">: </w:t>
      </w:r>
      <w:r w:rsidRPr="00644687">
        <w:rPr>
          <w:rFonts w:cs="Arial"/>
          <w:snapToGrid w:val="0"/>
          <w:lang w:eastAsia="nl-NL"/>
        </w:rPr>
        <w:t>means the natural or legal person, public authority, agency or other body which, alone or jointly with others, determines the purposes and means of the processing of personal data</w:t>
      </w:r>
    </w:p>
    <w:p w14:paraId="235013EB" w14:textId="25C3A6AA" w:rsidR="00CF1AA8" w:rsidRDefault="00587811" w:rsidP="005C2A56">
      <w:pPr>
        <w:pStyle w:val="Lijstalinea"/>
        <w:numPr>
          <w:ilvl w:val="0"/>
          <w:numId w:val="30"/>
        </w:numPr>
        <w:spacing w:after="0" w:line="240" w:lineRule="auto"/>
        <w:ind w:left="1418" w:hanging="425"/>
        <w:jc w:val="both"/>
        <w:rPr>
          <w:rFonts w:cs="Arial"/>
          <w:snapToGrid w:val="0"/>
          <w:lang w:val="en-GB" w:eastAsia="nl-NL"/>
        </w:rPr>
      </w:pPr>
      <w:r w:rsidRPr="007D0314">
        <w:rPr>
          <w:rFonts w:cs="Arial"/>
          <w:snapToGrid w:val="0"/>
          <w:u w:val="single"/>
          <w:lang w:val="en-GB" w:eastAsia="nl-NL"/>
        </w:rPr>
        <w:t>Data</w:t>
      </w:r>
      <w:r w:rsidRPr="007D0314">
        <w:rPr>
          <w:rFonts w:cs="Arial"/>
          <w:snapToGrid w:val="0"/>
          <w:lang w:val="en-GB" w:eastAsia="nl-NL"/>
        </w:rPr>
        <w:t xml:space="preserve">: The information collected from </w:t>
      </w:r>
      <w:r w:rsidR="00FE5EF4">
        <w:rPr>
          <w:rFonts w:cs="Arial"/>
          <w:snapToGrid w:val="0"/>
          <w:lang w:val="en-GB" w:eastAsia="nl-NL"/>
        </w:rPr>
        <w:t>Donors</w:t>
      </w:r>
      <w:r w:rsidR="00FE5EF4" w:rsidRPr="007D0314">
        <w:rPr>
          <w:rFonts w:cs="Arial"/>
          <w:snapToGrid w:val="0"/>
          <w:lang w:val="en-GB" w:eastAsia="nl-NL"/>
        </w:rPr>
        <w:t xml:space="preserve"> </w:t>
      </w:r>
      <w:r w:rsidRPr="007D0314">
        <w:rPr>
          <w:rFonts w:cs="Arial"/>
          <w:snapToGrid w:val="0"/>
          <w:lang w:val="en-GB" w:eastAsia="nl-NL"/>
        </w:rPr>
        <w:t xml:space="preserve">stored in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7D0314">
        <w:rPr>
          <w:rFonts w:cs="Arial"/>
          <w:snapToGrid w:val="0"/>
          <w:lang w:val="en-GB" w:eastAsia="nl-NL"/>
        </w:rPr>
        <w:t xml:space="preserve"> in </w:t>
      </w:r>
      <w:r w:rsidR="0031077A">
        <w:rPr>
          <w:rFonts w:cs="Arial"/>
          <w:snapToGrid w:val="0"/>
          <w:lang w:val="en-GB" w:eastAsia="nl-NL"/>
        </w:rPr>
        <w:t>Pseudonymised</w:t>
      </w:r>
      <w:r w:rsidRPr="007D0314">
        <w:rPr>
          <w:rFonts w:cs="Arial"/>
          <w:snapToGrid w:val="0"/>
          <w:lang w:val="en-GB" w:eastAsia="nl-NL"/>
        </w:rPr>
        <w:t xml:space="preserve"> form</w:t>
      </w:r>
      <w:r w:rsidR="00644687">
        <w:rPr>
          <w:rFonts w:cs="Arial"/>
          <w:snapToGrid w:val="0"/>
          <w:lang w:val="en-GB" w:eastAsia="nl-NL"/>
        </w:rPr>
        <w:t xml:space="preserve">. For the purpose of this </w:t>
      </w:r>
      <w:r w:rsidR="00AC770F">
        <w:rPr>
          <w:rFonts w:cs="Arial"/>
          <w:snapToGrid w:val="0"/>
          <w:lang w:val="en-GB" w:eastAsia="nl-NL"/>
        </w:rPr>
        <w:t>Policy</w:t>
      </w:r>
      <w:r w:rsidR="00644687">
        <w:rPr>
          <w:rFonts w:cs="Arial"/>
          <w:snapToGrid w:val="0"/>
          <w:lang w:val="en-GB" w:eastAsia="nl-NL"/>
        </w:rPr>
        <w:t>, Data are considered Personal Data</w:t>
      </w:r>
      <w:r w:rsidRPr="007D0314">
        <w:rPr>
          <w:rFonts w:cs="Arial"/>
          <w:snapToGrid w:val="0"/>
          <w:lang w:val="en-GB" w:eastAsia="nl-NL"/>
        </w:rPr>
        <w:t xml:space="preserve">. </w:t>
      </w:r>
    </w:p>
    <w:p w14:paraId="235013EC" w14:textId="49D13680" w:rsidR="00CF1AA8" w:rsidRPr="00C82593" w:rsidRDefault="00587811" w:rsidP="005C2A56">
      <w:pPr>
        <w:pStyle w:val="Lijstalinea"/>
        <w:numPr>
          <w:ilvl w:val="0"/>
          <w:numId w:val="30"/>
        </w:numPr>
        <w:spacing w:after="0" w:line="240" w:lineRule="auto"/>
        <w:ind w:left="1080" w:hanging="87"/>
        <w:jc w:val="both"/>
        <w:rPr>
          <w:rFonts w:cs="Arial"/>
          <w:snapToGrid w:val="0"/>
          <w:u w:val="single"/>
          <w:lang w:val="en-GB" w:eastAsia="nl-NL"/>
        </w:rPr>
      </w:pPr>
      <w:r w:rsidRPr="007D0314">
        <w:rPr>
          <w:rFonts w:cs="Arial"/>
          <w:snapToGrid w:val="0"/>
          <w:u w:val="single"/>
          <w:lang w:val="en-GB" w:eastAsia="nl-NL"/>
        </w:rPr>
        <w:t>Dataset</w:t>
      </w:r>
      <w:r w:rsidRPr="0074169D">
        <w:rPr>
          <w:rFonts w:cs="Arial"/>
          <w:snapToGrid w:val="0"/>
          <w:lang w:val="en-GB" w:eastAsia="nl-NL"/>
        </w:rPr>
        <w:t xml:space="preserve">: the Data from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74169D">
        <w:rPr>
          <w:rFonts w:cs="Arial"/>
          <w:snapToGrid w:val="0"/>
          <w:lang w:val="en-GB" w:eastAsia="nl-NL"/>
        </w:rPr>
        <w:t xml:space="preserve"> made available for the purpose of a </w:t>
      </w:r>
      <w:r w:rsidR="00E009D1">
        <w:rPr>
          <w:rFonts w:cs="Arial"/>
          <w:snapToGrid w:val="0"/>
          <w:lang w:val="en-GB" w:eastAsia="nl-NL"/>
        </w:rPr>
        <w:t>Study</w:t>
      </w:r>
      <w:r w:rsidRPr="0074169D">
        <w:rPr>
          <w:rFonts w:cs="Arial"/>
          <w:snapToGrid w:val="0"/>
          <w:lang w:val="en-GB" w:eastAsia="nl-NL"/>
        </w:rPr>
        <w:t>.</w:t>
      </w:r>
    </w:p>
    <w:p w14:paraId="235013ED" w14:textId="193CEB63" w:rsidR="00CF1AA8" w:rsidRDefault="00587811" w:rsidP="005C2A56">
      <w:pPr>
        <w:pStyle w:val="Lijstalinea"/>
        <w:numPr>
          <w:ilvl w:val="0"/>
          <w:numId w:val="30"/>
        </w:numPr>
        <w:spacing w:after="0" w:line="240" w:lineRule="auto"/>
        <w:ind w:left="1418" w:hanging="425"/>
        <w:jc w:val="both"/>
        <w:rPr>
          <w:rFonts w:cs="Arial"/>
          <w:snapToGrid w:val="0"/>
          <w:lang w:val="en-GB" w:eastAsia="nl-NL"/>
        </w:rPr>
      </w:pPr>
      <w:r w:rsidRPr="007D0314">
        <w:rPr>
          <w:rFonts w:cs="Arial"/>
          <w:snapToGrid w:val="0"/>
          <w:u w:val="single"/>
          <w:lang w:val="en-GB" w:eastAsia="nl-NL"/>
        </w:rPr>
        <w:t>Donor</w:t>
      </w:r>
      <w:r w:rsidRPr="007D0314">
        <w:rPr>
          <w:rFonts w:cs="Arial"/>
          <w:snapToGrid w:val="0"/>
          <w:lang w:val="en-GB" w:eastAsia="nl-NL"/>
        </w:rPr>
        <w:t xml:space="preserve">: Any individual </w:t>
      </w:r>
      <w:r w:rsidR="00D83CBF" w:rsidRPr="007D0314">
        <w:rPr>
          <w:rFonts w:cs="Arial"/>
          <w:snapToGrid w:val="0"/>
          <w:lang w:val="en-GB" w:eastAsia="nl-NL"/>
        </w:rPr>
        <w:t>whose</w:t>
      </w:r>
      <w:r w:rsidRPr="007D0314">
        <w:rPr>
          <w:rFonts w:cs="Arial"/>
          <w:snapToGrid w:val="0"/>
          <w:lang w:val="en-GB" w:eastAsia="nl-NL"/>
        </w:rPr>
        <w:t xml:space="preserve"> Data are transferred 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7D0314">
        <w:rPr>
          <w:rFonts w:cs="Arial"/>
          <w:snapToGrid w:val="0"/>
          <w:lang w:val="en-GB" w:eastAsia="nl-NL"/>
        </w:rPr>
        <w:t xml:space="preserve"> in compliance with the terms and conditions of this </w:t>
      </w:r>
      <w:r w:rsidR="00AC770F">
        <w:rPr>
          <w:rFonts w:cs="Arial"/>
          <w:snapToGrid w:val="0"/>
          <w:lang w:val="en-GB" w:eastAsia="nl-NL"/>
        </w:rPr>
        <w:t>Policy</w:t>
      </w:r>
      <w:r w:rsidRPr="007D0314">
        <w:rPr>
          <w:rFonts w:cs="Arial"/>
          <w:snapToGrid w:val="0"/>
          <w:lang w:val="en-GB" w:eastAsia="nl-NL"/>
        </w:rPr>
        <w:t>.</w:t>
      </w:r>
    </w:p>
    <w:p w14:paraId="235013F2" w14:textId="11D7EBBF" w:rsidR="00CF1AA8" w:rsidRDefault="00587811" w:rsidP="005C2A56">
      <w:pPr>
        <w:pStyle w:val="Lijstalinea"/>
        <w:numPr>
          <w:ilvl w:val="0"/>
          <w:numId w:val="30"/>
        </w:numPr>
        <w:spacing w:after="0" w:line="240" w:lineRule="auto"/>
        <w:ind w:left="1418" w:hanging="425"/>
        <w:jc w:val="both"/>
        <w:rPr>
          <w:rFonts w:cs="Arial"/>
          <w:snapToGrid w:val="0"/>
          <w:lang w:val="en-GB" w:eastAsia="nl-NL"/>
        </w:rPr>
      </w:pPr>
      <w:r w:rsidRPr="007D0314">
        <w:rPr>
          <w:rFonts w:cs="Arial"/>
          <w:snapToGrid w:val="0"/>
          <w:u w:val="single"/>
          <w:lang w:val="en-GB" w:eastAsia="nl-NL"/>
        </w:rPr>
        <w:t>Findings</w:t>
      </w:r>
      <w:r w:rsidRPr="00991DF8">
        <w:rPr>
          <w:lang w:val="en-GB"/>
        </w:rPr>
        <w:t>:</w:t>
      </w:r>
      <w:r w:rsidR="006B0E26" w:rsidRPr="007D0314">
        <w:rPr>
          <w:rFonts w:cs="Arial"/>
          <w:snapToGrid w:val="0"/>
          <w:lang w:val="en-GB" w:eastAsia="nl-NL"/>
        </w:rPr>
        <w:t xml:space="preserve"> </w:t>
      </w:r>
      <w:r w:rsidRPr="007D0314">
        <w:rPr>
          <w:rFonts w:cs="Arial"/>
          <w:snapToGrid w:val="0"/>
          <w:lang w:val="en-GB" w:eastAsia="nl-NL"/>
        </w:rPr>
        <w:t xml:space="preserve">Results, data and information, whether or not they can be protected, which are generated as a result of a </w:t>
      </w:r>
      <w:r w:rsidR="00E009D1">
        <w:rPr>
          <w:rFonts w:cs="Arial"/>
          <w:snapToGrid w:val="0"/>
          <w:lang w:val="en-GB" w:eastAsia="nl-NL"/>
        </w:rPr>
        <w:t>Study</w:t>
      </w:r>
      <w:r w:rsidRPr="007D0314">
        <w:rPr>
          <w:rFonts w:cs="Arial"/>
          <w:snapToGrid w:val="0"/>
          <w:lang w:val="en-GB" w:eastAsia="nl-NL"/>
        </w:rPr>
        <w:t>.</w:t>
      </w:r>
    </w:p>
    <w:p w14:paraId="235013F3" w14:textId="3873570F" w:rsidR="00CF1AA8" w:rsidRDefault="00587811" w:rsidP="005C2A56">
      <w:pPr>
        <w:pStyle w:val="Lijstalinea"/>
        <w:numPr>
          <w:ilvl w:val="0"/>
          <w:numId w:val="30"/>
        </w:numPr>
        <w:spacing w:after="0" w:line="240" w:lineRule="auto"/>
        <w:ind w:left="1418" w:hanging="425"/>
        <w:jc w:val="both"/>
        <w:rPr>
          <w:rFonts w:cs="Arial"/>
          <w:snapToGrid w:val="0"/>
          <w:lang w:val="en-GB" w:eastAsia="nl-NL"/>
        </w:rPr>
      </w:pPr>
      <w:r w:rsidRPr="007D0314">
        <w:rPr>
          <w:rFonts w:cs="Arial"/>
          <w:snapToGrid w:val="0"/>
          <w:u w:val="single"/>
          <w:lang w:val="en-GB" w:eastAsia="nl-NL"/>
        </w:rPr>
        <w:t>Funds</w:t>
      </w:r>
      <w:r w:rsidRPr="007D0314">
        <w:rPr>
          <w:rFonts w:cs="Arial"/>
          <w:snapToGrid w:val="0"/>
          <w:lang w:val="en-GB" w:eastAsia="nl-NL"/>
        </w:rPr>
        <w:t xml:space="preserve">: the amounts raised by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Pr="007D0314">
        <w:rPr>
          <w:rFonts w:cs="Arial"/>
          <w:snapToGrid w:val="0"/>
          <w:lang w:val="en-GB" w:eastAsia="nl-NL"/>
        </w:rPr>
        <w:t xml:space="preserve"> for the development and maintenance of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991DF8">
        <w:rPr>
          <w:rFonts w:cs="Arial"/>
          <w:snapToGrid w:val="0"/>
          <w:lang w:val="en-GB" w:eastAsia="nl-NL"/>
        </w:rPr>
        <w:t>.</w:t>
      </w:r>
    </w:p>
    <w:p w14:paraId="235013F4" w14:textId="5CDAE08D" w:rsidR="00CF1AA8" w:rsidRDefault="00D572A5" w:rsidP="005C2A56">
      <w:pPr>
        <w:pStyle w:val="Lijstalinea"/>
        <w:numPr>
          <w:ilvl w:val="0"/>
          <w:numId w:val="30"/>
        </w:numPr>
        <w:spacing w:after="0" w:line="240" w:lineRule="auto"/>
        <w:ind w:left="1080" w:hanging="87"/>
        <w:jc w:val="both"/>
        <w:rPr>
          <w:rFonts w:cs="Arial"/>
          <w:snapToGrid w:val="0"/>
          <w:lang w:val="en-GB" w:eastAsia="nl-NL"/>
        </w:rPr>
      </w:pPr>
      <w:r>
        <w:rPr>
          <w:rFonts w:cs="Arial"/>
          <w:snapToGrid w:val="0"/>
          <w:u w:val="single"/>
          <w:lang w:val="en-GB" w:eastAsia="nl-NL"/>
        </w:rPr>
        <w:t>Participating Member</w:t>
      </w:r>
      <w:r w:rsidR="00587811" w:rsidRPr="007D0314">
        <w:rPr>
          <w:rFonts w:cs="Arial"/>
          <w:snapToGrid w:val="0"/>
          <w:u w:val="single"/>
          <w:lang w:val="en-GB" w:eastAsia="nl-NL"/>
        </w:rPr>
        <w:t>:</w:t>
      </w:r>
      <w:r w:rsidR="00587811" w:rsidRPr="007D0314">
        <w:rPr>
          <w:rFonts w:cs="Arial"/>
          <w:snapToGrid w:val="0"/>
          <w:lang w:val="en-GB" w:eastAsia="nl-NL"/>
        </w:rPr>
        <w:t xml:space="preserve"> Each </w:t>
      </w:r>
      <w:r>
        <w:rPr>
          <w:rFonts w:cs="Arial"/>
          <w:snapToGrid w:val="0"/>
          <w:lang w:val="en-GB" w:eastAsia="nl-NL"/>
        </w:rPr>
        <w:t>Participating Member</w:t>
      </w:r>
      <w:r w:rsidR="00587811" w:rsidRPr="007D0314">
        <w:rPr>
          <w:rFonts w:cs="Arial"/>
          <w:snapToGrid w:val="0"/>
          <w:lang w:val="en-GB" w:eastAsia="nl-NL"/>
        </w:rPr>
        <w:t xml:space="preserve"> of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00587811" w:rsidRPr="007D0314">
        <w:rPr>
          <w:rFonts w:cs="Arial"/>
          <w:snapToGrid w:val="0"/>
          <w:lang w:val="en-GB" w:eastAsia="nl-NL"/>
        </w:rPr>
        <w:t>.</w:t>
      </w:r>
    </w:p>
    <w:p w14:paraId="420B0D48" w14:textId="63E1C530" w:rsidR="00DF5C93" w:rsidRPr="00DF5C93" w:rsidRDefault="00DF5C93" w:rsidP="005C2A56">
      <w:pPr>
        <w:pStyle w:val="Lijstalinea"/>
        <w:numPr>
          <w:ilvl w:val="0"/>
          <w:numId w:val="30"/>
        </w:numPr>
        <w:spacing w:after="0" w:line="240" w:lineRule="auto"/>
        <w:ind w:left="1418" w:hanging="425"/>
        <w:jc w:val="both"/>
        <w:rPr>
          <w:rFonts w:cs="Arial"/>
          <w:snapToGrid w:val="0"/>
          <w:lang w:val="en-GB" w:eastAsia="nl-NL"/>
        </w:rPr>
      </w:pPr>
      <w:r w:rsidRPr="00DF5C93">
        <w:rPr>
          <w:rFonts w:cs="Arial"/>
          <w:snapToGrid w:val="0"/>
          <w:u w:val="single"/>
          <w:lang w:eastAsia="nl-NL"/>
        </w:rPr>
        <w:lastRenderedPageBreak/>
        <w:t>Personal Data</w:t>
      </w:r>
      <w:r>
        <w:rPr>
          <w:rFonts w:cs="Arial"/>
          <w:snapToGrid w:val="0"/>
          <w:lang w:eastAsia="nl-NL"/>
        </w:rPr>
        <w:t xml:space="preserve">: </w:t>
      </w:r>
      <w:r w:rsidRPr="00DF5C93">
        <w:rPr>
          <w:rFonts w:cs="Arial"/>
          <w:snapToGrid w:val="0"/>
          <w:lang w:eastAsia="nl-NL"/>
        </w:rPr>
        <w:t>means any information relating to an identified</w:t>
      </w:r>
      <w:r>
        <w:rPr>
          <w:rFonts w:cs="Arial"/>
          <w:snapToGrid w:val="0"/>
          <w:lang w:eastAsia="nl-NL"/>
        </w:rPr>
        <w:t xml:space="preserve"> or identifiable natural person; </w:t>
      </w:r>
      <w:r w:rsidRPr="00DF5C93">
        <w:rPr>
          <w:rFonts w:cs="Arial"/>
          <w:snapToGrid w:val="0"/>
          <w:lang w:eastAsia="nl-NL"/>
        </w:rPr>
        <w:t>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644687">
        <w:rPr>
          <w:rFonts w:cs="Arial"/>
          <w:snapToGrid w:val="0"/>
          <w:lang w:eastAsia="nl-NL"/>
        </w:rPr>
        <w:t>.</w:t>
      </w:r>
    </w:p>
    <w:p w14:paraId="235013F5" w14:textId="53E55BBC" w:rsidR="00CF1AA8" w:rsidRDefault="00587811" w:rsidP="005C2A56">
      <w:pPr>
        <w:pStyle w:val="Lijstalinea"/>
        <w:numPr>
          <w:ilvl w:val="0"/>
          <w:numId w:val="30"/>
        </w:numPr>
        <w:spacing w:after="0" w:line="240" w:lineRule="auto"/>
        <w:ind w:left="1418" w:hanging="425"/>
        <w:jc w:val="both"/>
        <w:rPr>
          <w:rFonts w:cs="Arial"/>
          <w:snapToGrid w:val="0"/>
          <w:lang w:val="en-GB" w:eastAsia="nl-NL"/>
        </w:rPr>
      </w:pPr>
      <w:r w:rsidRPr="007D0314">
        <w:rPr>
          <w:rFonts w:cs="Arial"/>
          <w:snapToGrid w:val="0"/>
          <w:u w:val="single"/>
          <w:lang w:val="en-GB" w:eastAsia="nl-NL"/>
        </w:rPr>
        <w:t>National Coordinator</w:t>
      </w:r>
      <w:r w:rsidRPr="007D0314">
        <w:rPr>
          <w:rFonts w:cs="Arial"/>
          <w:snapToGrid w:val="0"/>
          <w:lang w:val="en-GB" w:eastAsia="nl-NL"/>
        </w:rPr>
        <w:t xml:space="preserve">: A </w:t>
      </w:r>
      <w:r w:rsidR="00D572A5">
        <w:rPr>
          <w:rFonts w:cs="Arial"/>
          <w:snapToGrid w:val="0"/>
          <w:lang w:val="en-GB" w:eastAsia="nl-NL"/>
        </w:rPr>
        <w:t>Participating Member</w:t>
      </w:r>
      <w:r w:rsidRPr="007D0314">
        <w:rPr>
          <w:rFonts w:cs="Arial"/>
          <w:snapToGrid w:val="0"/>
          <w:lang w:val="en-GB" w:eastAsia="nl-NL"/>
        </w:rPr>
        <w:t xml:space="preserve"> coordinating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Pr="007D0314">
        <w:rPr>
          <w:rFonts w:cs="Arial"/>
          <w:snapToGrid w:val="0"/>
          <w:lang w:val="en-GB" w:eastAsia="nl-NL"/>
        </w:rPr>
        <w:t xml:space="preserve"> in </w:t>
      </w:r>
      <w:r w:rsidR="00E009D1">
        <w:rPr>
          <w:rFonts w:cs="Arial"/>
          <w:snapToGrid w:val="0"/>
          <w:lang w:val="en-GB" w:eastAsia="nl-NL"/>
        </w:rPr>
        <w:t>a specific</w:t>
      </w:r>
      <w:r w:rsidRPr="007D0314">
        <w:rPr>
          <w:rFonts w:cs="Arial"/>
          <w:snapToGrid w:val="0"/>
          <w:lang w:val="en-GB" w:eastAsia="nl-NL"/>
        </w:rPr>
        <w:t xml:space="preserve"> country.</w:t>
      </w:r>
    </w:p>
    <w:p w14:paraId="50CF646A" w14:textId="20FD2553" w:rsidR="008D7F7F" w:rsidRPr="00600813" w:rsidRDefault="008D7F7F" w:rsidP="005C2A56">
      <w:pPr>
        <w:pStyle w:val="Lijstalinea"/>
        <w:numPr>
          <w:ilvl w:val="0"/>
          <w:numId w:val="30"/>
        </w:numPr>
        <w:spacing w:after="0" w:line="240" w:lineRule="auto"/>
        <w:ind w:left="1418" w:hanging="425"/>
        <w:jc w:val="both"/>
        <w:rPr>
          <w:rFonts w:cs="Arial"/>
          <w:snapToGrid w:val="0"/>
          <w:lang w:val="en-GB" w:eastAsia="nl-NL"/>
        </w:rPr>
      </w:pPr>
      <w:r>
        <w:rPr>
          <w:rFonts w:cs="Arial"/>
          <w:snapToGrid w:val="0"/>
          <w:u w:val="single"/>
          <w:lang w:val="en-GB" w:eastAsia="nl-NL"/>
        </w:rPr>
        <w:t>Researcher</w:t>
      </w:r>
      <w:r w:rsidRPr="00600813">
        <w:rPr>
          <w:rFonts w:cs="Arial"/>
          <w:snapToGrid w:val="0"/>
          <w:lang w:val="en-GB" w:eastAsia="nl-NL"/>
        </w:rPr>
        <w:t xml:space="preserve">: each </w:t>
      </w:r>
      <w:r w:rsidR="00D572A5">
        <w:rPr>
          <w:rFonts w:cs="Arial"/>
          <w:snapToGrid w:val="0"/>
          <w:lang w:val="en-GB" w:eastAsia="nl-NL"/>
        </w:rPr>
        <w:t>Participating Member</w:t>
      </w:r>
      <w:r w:rsidRPr="00600813">
        <w:rPr>
          <w:rFonts w:cs="Arial"/>
          <w:snapToGrid w:val="0"/>
          <w:lang w:val="en-GB" w:eastAsia="nl-NL"/>
        </w:rPr>
        <w:t xml:space="preserve"> or third</w:t>
      </w:r>
      <w:r w:rsidR="006B4D49">
        <w:rPr>
          <w:rFonts w:cs="Arial"/>
          <w:snapToGrid w:val="0"/>
          <w:lang w:val="en-GB" w:eastAsia="nl-NL"/>
        </w:rPr>
        <w:t>-p</w:t>
      </w:r>
      <w:r w:rsidRPr="00600813">
        <w:rPr>
          <w:rFonts w:cs="Arial"/>
          <w:snapToGrid w:val="0"/>
          <w:lang w:val="en-GB" w:eastAsia="nl-NL"/>
        </w:rPr>
        <w:t xml:space="preserve">arty </w:t>
      </w:r>
      <w:r w:rsidR="00E12580">
        <w:rPr>
          <w:rFonts w:cs="Arial"/>
          <w:snapToGrid w:val="0"/>
          <w:lang w:val="en-GB" w:eastAsia="nl-NL"/>
        </w:rPr>
        <w:t xml:space="preserve">obtaining access to Data for Studies in accordance with </w:t>
      </w:r>
      <w:r w:rsidR="00E12580" w:rsidRPr="00600813">
        <w:rPr>
          <w:rFonts w:cs="Arial"/>
          <w:b/>
          <w:snapToGrid w:val="0"/>
          <w:lang w:val="en-GB" w:eastAsia="nl-NL"/>
        </w:rPr>
        <w:t xml:space="preserve">Section </w:t>
      </w:r>
      <w:r w:rsidR="006B4D49" w:rsidRPr="00600813">
        <w:rPr>
          <w:rFonts w:cs="Arial"/>
          <w:b/>
          <w:snapToGrid w:val="0"/>
          <w:lang w:val="en-GB" w:eastAsia="nl-NL"/>
        </w:rPr>
        <w:t>8 subs 2-11</w:t>
      </w:r>
      <w:r w:rsidR="006B4D49">
        <w:rPr>
          <w:rFonts w:cs="Arial"/>
          <w:snapToGrid w:val="0"/>
          <w:lang w:val="en-GB" w:eastAsia="nl-NL"/>
        </w:rPr>
        <w:t>.</w:t>
      </w:r>
      <w:r w:rsidR="00E12580">
        <w:rPr>
          <w:rFonts w:cs="Arial"/>
          <w:snapToGrid w:val="0"/>
          <w:lang w:val="en-GB" w:eastAsia="nl-NL"/>
        </w:rPr>
        <w:t xml:space="preserve"> </w:t>
      </w:r>
    </w:p>
    <w:p w14:paraId="6FF14414" w14:textId="2A8D9574" w:rsidR="00103666" w:rsidRPr="00103666" w:rsidRDefault="00103666" w:rsidP="005C2A56">
      <w:pPr>
        <w:pStyle w:val="Lijstalinea"/>
        <w:numPr>
          <w:ilvl w:val="0"/>
          <w:numId w:val="30"/>
        </w:numPr>
        <w:spacing w:after="0" w:line="240" w:lineRule="auto"/>
        <w:ind w:left="1418" w:hanging="425"/>
        <w:jc w:val="both"/>
        <w:rPr>
          <w:rFonts w:cs="Arial"/>
          <w:snapToGrid w:val="0"/>
          <w:lang w:val="en-GB" w:eastAsia="nl-NL"/>
        </w:rPr>
      </w:pPr>
      <w:r w:rsidRPr="00103666">
        <w:rPr>
          <w:rFonts w:cs="Arial"/>
          <w:snapToGrid w:val="0"/>
          <w:u w:val="single"/>
          <w:lang w:val="en-GB" w:eastAsia="nl-NL"/>
        </w:rPr>
        <w:t>Sample</w:t>
      </w:r>
      <w:r>
        <w:rPr>
          <w:rFonts w:cs="Arial"/>
          <w:snapToGrid w:val="0"/>
          <w:lang w:val="en-GB" w:eastAsia="nl-NL"/>
        </w:rPr>
        <w:t>: E</w:t>
      </w:r>
      <w:r w:rsidRPr="00103666">
        <w:rPr>
          <w:rFonts w:cs="Arial"/>
          <w:snapToGrid w:val="0"/>
          <w:lang w:val="en-GB" w:eastAsia="nl-NL"/>
        </w:rPr>
        <w:t xml:space="preserve">ach </w:t>
      </w:r>
      <w:r w:rsidR="00F048D2">
        <w:rPr>
          <w:rFonts w:cs="Arial"/>
          <w:snapToGrid w:val="0"/>
          <w:lang w:val="en-GB" w:eastAsia="nl-NL"/>
        </w:rPr>
        <w:t>biological</w:t>
      </w:r>
      <w:r>
        <w:rPr>
          <w:rFonts w:cs="Arial"/>
          <w:snapToGrid w:val="0"/>
          <w:lang w:val="en-GB" w:eastAsia="nl-NL"/>
        </w:rPr>
        <w:t xml:space="preserve"> sample of a Donor</w:t>
      </w:r>
      <w:r w:rsidRPr="00103666">
        <w:rPr>
          <w:rFonts w:cs="Arial"/>
          <w:snapToGrid w:val="0"/>
          <w:lang w:val="en-GB" w:eastAsia="nl-NL"/>
        </w:rPr>
        <w:t xml:space="preserve"> that is stored in a Biobank and </w:t>
      </w:r>
      <w:r w:rsidR="00F048D2">
        <w:rPr>
          <w:rFonts w:cs="Arial"/>
          <w:snapToGrid w:val="0"/>
          <w:lang w:val="en-GB" w:eastAsia="nl-NL"/>
        </w:rPr>
        <w:t xml:space="preserve">may be made available by the </w:t>
      </w:r>
      <w:r w:rsidR="00D572A5">
        <w:rPr>
          <w:rFonts w:cs="Arial"/>
          <w:snapToGrid w:val="0"/>
          <w:lang w:val="en-GB" w:eastAsia="nl-NL"/>
        </w:rPr>
        <w:t>Participating Member</w:t>
      </w:r>
      <w:r w:rsidR="00F048D2" w:rsidRPr="00103666">
        <w:rPr>
          <w:rFonts w:cs="Arial"/>
          <w:snapToGrid w:val="0"/>
          <w:lang w:val="en-GB" w:eastAsia="nl-NL"/>
        </w:rPr>
        <w:t xml:space="preserve"> </w:t>
      </w:r>
      <w:r w:rsidRPr="00103666">
        <w:rPr>
          <w:rFonts w:cs="Arial"/>
          <w:snapToGrid w:val="0"/>
          <w:lang w:val="en-GB" w:eastAsia="nl-NL"/>
        </w:rPr>
        <w:t xml:space="preserve">for the purpose of the </w:t>
      </w:r>
      <w:proofErr w:type="spellStart"/>
      <w:r w:rsidRPr="00103666">
        <w:rPr>
          <w:rFonts w:cs="Arial"/>
          <w:snapToGrid w:val="0"/>
          <w:lang w:val="en-GB" w:eastAsia="nl-NL"/>
        </w:rPr>
        <w:t>INCbase</w:t>
      </w:r>
      <w:proofErr w:type="spellEnd"/>
      <w:r w:rsidRPr="00103666">
        <w:rPr>
          <w:rFonts w:cs="Arial"/>
          <w:snapToGrid w:val="0"/>
          <w:lang w:val="en-GB" w:eastAsia="nl-NL"/>
        </w:rPr>
        <w:t xml:space="preserve"> Registry</w:t>
      </w:r>
      <w:r w:rsidR="00B808FA">
        <w:rPr>
          <w:rFonts w:cs="Arial"/>
          <w:snapToGrid w:val="0"/>
          <w:lang w:val="en-GB" w:eastAsia="nl-NL"/>
        </w:rPr>
        <w:t>.</w:t>
      </w:r>
    </w:p>
    <w:p w14:paraId="235013F6" w14:textId="20F19BC3" w:rsidR="00CF1AA8" w:rsidRDefault="00E009D1" w:rsidP="005C2A56">
      <w:pPr>
        <w:pStyle w:val="Lijstalinea"/>
        <w:numPr>
          <w:ilvl w:val="0"/>
          <w:numId w:val="30"/>
        </w:numPr>
        <w:spacing w:after="0" w:line="240" w:lineRule="auto"/>
        <w:ind w:left="1080" w:hanging="87"/>
        <w:jc w:val="both"/>
        <w:rPr>
          <w:rFonts w:cs="Arial"/>
          <w:snapToGrid w:val="0"/>
          <w:lang w:val="en-GB" w:eastAsia="nl-NL"/>
        </w:rPr>
      </w:pPr>
      <w:r>
        <w:rPr>
          <w:rFonts w:cs="Arial"/>
          <w:snapToGrid w:val="0"/>
          <w:u w:val="single"/>
          <w:lang w:val="en-GB" w:eastAsia="nl-NL"/>
        </w:rPr>
        <w:t>Study</w:t>
      </w:r>
      <w:r w:rsidR="00587811" w:rsidRPr="007D0314">
        <w:rPr>
          <w:rFonts w:cs="Arial"/>
          <w:snapToGrid w:val="0"/>
          <w:lang w:val="en-GB" w:eastAsia="nl-NL"/>
        </w:rPr>
        <w:t xml:space="preserve">: Any scientific research based on an authorized </w:t>
      </w:r>
      <w:r>
        <w:rPr>
          <w:rFonts w:cs="Arial"/>
          <w:snapToGrid w:val="0"/>
          <w:lang w:val="en-GB" w:eastAsia="nl-NL"/>
        </w:rPr>
        <w:t>Study</w:t>
      </w:r>
      <w:r w:rsidR="00587811" w:rsidRPr="007D0314">
        <w:rPr>
          <w:rFonts w:cs="Arial"/>
          <w:snapToGrid w:val="0"/>
          <w:lang w:val="en-GB" w:eastAsia="nl-NL"/>
        </w:rPr>
        <w:t xml:space="preserve"> proposal involving Data. </w:t>
      </w:r>
    </w:p>
    <w:p w14:paraId="235013F7" w14:textId="6C704C27" w:rsidR="00CF1AA8" w:rsidRDefault="00E009D1" w:rsidP="005C2A56">
      <w:pPr>
        <w:pStyle w:val="Lijstalinea"/>
        <w:numPr>
          <w:ilvl w:val="0"/>
          <w:numId w:val="30"/>
        </w:numPr>
        <w:spacing w:after="0" w:line="240" w:lineRule="auto"/>
        <w:ind w:left="1418" w:hanging="425"/>
        <w:jc w:val="both"/>
        <w:rPr>
          <w:rFonts w:cs="Arial"/>
          <w:snapToGrid w:val="0"/>
          <w:u w:val="single"/>
          <w:lang w:val="en-GB" w:eastAsia="nl-NL"/>
        </w:rPr>
      </w:pPr>
      <w:r>
        <w:rPr>
          <w:rFonts w:cs="Arial"/>
          <w:snapToGrid w:val="0"/>
          <w:u w:val="single"/>
          <w:lang w:val="en-GB" w:eastAsia="nl-NL"/>
        </w:rPr>
        <w:t>Study</w:t>
      </w:r>
      <w:r w:rsidR="00587811" w:rsidRPr="007D0314">
        <w:rPr>
          <w:rFonts w:cs="Arial"/>
          <w:snapToGrid w:val="0"/>
          <w:u w:val="single"/>
          <w:lang w:val="en-GB" w:eastAsia="nl-NL"/>
        </w:rPr>
        <w:t xml:space="preserve"> Proposal</w:t>
      </w:r>
      <w:r w:rsidR="00587811" w:rsidRPr="007D0314">
        <w:rPr>
          <w:rFonts w:cs="Arial"/>
          <w:snapToGrid w:val="0"/>
          <w:lang w:val="en-GB" w:eastAsia="nl-NL"/>
        </w:rPr>
        <w:t xml:space="preserve">: The document describing the scope, purposes and methodology of the </w:t>
      </w:r>
      <w:r>
        <w:rPr>
          <w:rFonts w:cs="Arial"/>
          <w:snapToGrid w:val="0"/>
          <w:lang w:val="en-GB" w:eastAsia="nl-NL"/>
        </w:rPr>
        <w:t>Study</w:t>
      </w:r>
      <w:r w:rsidR="00587811" w:rsidRPr="007D0314">
        <w:rPr>
          <w:rFonts w:cs="Arial"/>
          <w:snapToGrid w:val="0"/>
          <w:lang w:val="en-GB" w:eastAsia="nl-NL"/>
        </w:rPr>
        <w:t>.</w:t>
      </w:r>
    </w:p>
    <w:p w14:paraId="235013F9" w14:textId="538D3F17" w:rsidR="00CF1AA8" w:rsidRDefault="00587811" w:rsidP="005C2A56">
      <w:pPr>
        <w:pStyle w:val="Lijstalinea"/>
        <w:numPr>
          <w:ilvl w:val="0"/>
          <w:numId w:val="30"/>
        </w:numPr>
        <w:spacing w:after="0" w:line="240" w:lineRule="auto"/>
        <w:ind w:left="1418" w:hanging="425"/>
        <w:jc w:val="both"/>
        <w:rPr>
          <w:rFonts w:cs="Arial"/>
          <w:snapToGrid w:val="0"/>
          <w:lang w:val="en-GB" w:eastAsia="nl-NL"/>
        </w:rPr>
      </w:pPr>
      <w:r w:rsidRPr="007D0314">
        <w:rPr>
          <w:rFonts w:cs="Arial"/>
          <w:snapToGrid w:val="0"/>
          <w:u w:val="single"/>
          <w:lang w:val="en-GB" w:eastAsia="nl-NL"/>
        </w:rPr>
        <w:t>Terms and Conditions</w:t>
      </w:r>
      <w:r w:rsidRPr="00991DF8">
        <w:rPr>
          <w:lang w:val="en-GB"/>
        </w:rPr>
        <w:t>:</w:t>
      </w:r>
      <w:r w:rsidRPr="007D0314">
        <w:rPr>
          <w:rFonts w:cs="Arial"/>
          <w:snapToGrid w:val="0"/>
          <w:lang w:val="en-GB" w:eastAsia="nl-NL"/>
        </w:rPr>
        <w:t xml:space="preserve">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Pr="007D0314">
        <w:rPr>
          <w:rFonts w:cs="Arial"/>
          <w:snapToGrid w:val="0"/>
          <w:lang w:val="en-GB" w:eastAsia="nl-NL"/>
        </w:rPr>
        <w:t xml:space="preserve"> Terms and Conditions for submitting, reviewing and approving Proposals.</w:t>
      </w:r>
    </w:p>
    <w:p w14:paraId="235013FA" w14:textId="77777777" w:rsidR="00587811" w:rsidRPr="00615321" w:rsidRDefault="00587811" w:rsidP="005C2A56">
      <w:pPr>
        <w:spacing w:after="0" w:line="240" w:lineRule="auto"/>
        <w:jc w:val="both"/>
        <w:rPr>
          <w:rFonts w:cs="Arial"/>
          <w:b/>
          <w:snapToGrid w:val="0"/>
          <w:lang w:val="en-GB" w:eastAsia="nl-NL"/>
        </w:rPr>
      </w:pPr>
    </w:p>
    <w:p w14:paraId="47442EB7" w14:textId="059D24E0" w:rsidR="003C2B1B" w:rsidRDefault="00587811" w:rsidP="00C010AD">
      <w:pPr>
        <w:pStyle w:val="Kop2"/>
        <w:rPr>
          <w:snapToGrid w:val="0"/>
          <w:lang w:val="en-GB" w:eastAsia="nl-NL"/>
        </w:rPr>
      </w:pPr>
      <w:bookmarkStart w:id="8" w:name="_Toc86997213"/>
      <w:r w:rsidRPr="00615321">
        <w:rPr>
          <w:snapToGrid w:val="0"/>
          <w:lang w:val="en-GB" w:eastAsia="nl-NL"/>
        </w:rPr>
        <w:t>2.</w:t>
      </w:r>
      <w:r w:rsidRPr="00615321">
        <w:rPr>
          <w:snapToGrid w:val="0"/>
          <w:lang w:val="en-GB" w:eastAsia="nl-NL"/>
        </w:rPr>
        <w:tab/>
      </w:r>
      <w:r w:rsidR="003C2B1B">
        <w:rPr>
          <w:snapToGrid w:val="0"/>
          <w:lang w:val="en-GB" w:eastAsia="nl-NL"/>
        </w:rPr>
        <w:t>The Registry</w:t>
      </w:r>
      <w:bookmarkEnd w:id="8"/>
      <w:r w:rsidR="003C2B1B">
        <w:rPr>
          <w:snapToGrid w:val="0"/>
          <w:lang w:val="en-GB" w:eastAsia="nl-NL"/>
        </w:rPr>
        <w:t xml:space="preserve"> </w:t>
      </w:r>
    </w:p>
    <w:p w14:paraId="789C5447" w14:textId="77777777" w:rsidR="00103666" w:rsidRDefault="00103666" w:rsidP="005C2A56">
      <w:pPr>
        <w:spacing w:after="0" w:line="240" w:lineRule="auto"/>
        <w:jc w:val="both"/>
        <w:rPr>
          <w:rFonts w:cs="Arial"/>
          <w:b/>
          <w:smallCaps/>
          <w:snapToGrid w:val="0"/>
          <w:kern w:val="32"/>
          <w:lang w:val="en-GB" w:eastAsia="nl-NL"/>
        </w:rPr>
      </w:pPr>
    </w:p>
    <w:p w14:paraId="27B3F78F" w14:textId="4CF25BDF" w:rsidR="003C2B1B" w:rsidRDefault="003C2B1B" w:rsidP="005C2A56">
      <w:pPr>
        <w:pStyle w:val="Lijstalinea"/>
        <w:numPr>
          <w:ilvl w:val="0"/>
          <w:numId w:val="14"/>
        </w:numPr>
        <w:tabs>
          <w:tab w:val="clear" w:pos="360"/>
          <w:tab w:val="num" w:pos="1080"/>
        </w:tabs>
        <w:spacing w:after="0" w:line="240" w:lineRule="auto"/>
        <w:ind w:left="1080"/>
        <w:jc w:val="both"/>
        <w:rPr>
          <w:rFonts w:cs="Arial"/>
          <w:snapToGrid w:val="0"/>
          <w:lang w:val="en-GB" w:eastAsia="nl-NL"/>
        </w:rPr>
      </w:pPr>
      <w:r w:rsidRPr="003C2B1B">
        <w:rPr>
          <w:rFonts w:cs="Arial"/>
          <w:snapToGrid w:val="0"/>
          <w:lang w:val="en-GB" w:eastAsia="nl-NL"/>
        </w:rPr>
        <w:t xml:space="preserve">The </w:t>
      </w:r>
      <w:proofErr w:type="spellStart"/>
      <w:r w:rsidR="00900F6F">
        <w:rPr>
          <w:rFonts w:cs="Arial"/>
          <w:snapToGrid w:val="0"/>
          <w:lang w:val="en-GB" w:eastAsia="nl-NL"/>
        </w:rPr>
        <w:t>INCbase</w:t>
      </w:r>
      <w:proofErr w:type="spellEnd"/>
      <w:r w:rsidR="00900F6F">
        <w:rPr>
          <w:rFonts w:cs="Arial"/>
          <w:snapToGrid w:val="0"/>
          <w:lang w:val="en-GB" w:eastAsia="nl-NL"/>
        </w:rPr>
        <w:t xml:space="preserve"> </w:t>
      </w:r>
      <w:r w:rsidRPr="003C2B1B">
        <w:rPr>
          <w:rFonts w:cs="Arial"/>
          <w:snapToGrid w:val="0"/>
          <w:lang w:val="en-GB" w:eastAsia="nl-NL"/>
        </w:rPr>
        <w:t xml:space="preserve">Registry </w:t>
      </w:r>
      <w:r>
        <w:rPr>
          <w:rFonts w:cs="Arial"/>
          <w:snapToGrid w:val="0"/>
          <w:lang w:val="en-GB" w:eastAsia="nl-NL"/>
        </w:rPr>
        <w:t>consists of a central database, populated with Data of Donors.</w:t>
      </w:r>
      <w:r w:rsidR="00763C13">
        <w:rPr>
          <w:rFonts w:cs="Arial"/>
          <w:snapToGrid w:val="0"/>
          <w:lang w:val="en-GB" w:eastAsia="nl-NL"/>
        </w:rPr>
        <w:t xml:space="preserve"> All </w:t>
      </w:r>
      <w:proofErr w:type="spellStart"/>
      <w:r w:rsidR="00763C13">
        <w:rPr>
          <w:rFonts w:cs="Arial"/>
          <w:snapToGrid w:val="0"/>
          <w:lang w:val="en-GB" w:eastAsia="nl-NL"/>
        </w:rPr>
        <w:t>centers</w:t>
      </w:r>
      <w:proofErr w:type="spellEnd"/>
      <w:r w:rsidR="00763C13">
        <w:rPr>
          <w:rFonts w:cs="Arial"/>
          <w:snapToGrid w:val="0"/>
          <w:lang w:val="en-GB" w:eastAsia="nl-NL"/>
        </w:rPr>
        <w:t xml:space="preserve"> participate in the core module</w:t>
      </w:r>
      <w:r w:rsidR="00F048D2">
        <w:rPr>
          <w:rFonts w:cs="Arial"/>
          <w:snapToGrid w:val="0"/>
          <w:lang w:val="en-GB" w:eastAsia="nl-NL"/>
        </w:rPr>
        <w:t xml:space="preserve"> as outlined</w:t>
      </w:r>
      <w:r w:rsidR="00C43157">
        <w:rPr>
          <w:rFonts w:cs="Arial"/>
          <w:snapToGrid w:val="0"/>
          <w:lang w:val="en-GB" w:eastAsia="nl-NL"/>
        </w:rPr>
        <w:t xml:space="preserve"> </w:t>
      </w:r>
      <w:r w:rsidR="00F048D2">
        <w:rPr>
          <w:rFonts w:cs="Arial"/>
          <w:snapToGrid w:val="0"/>
          <w:lang w:val="en-GB" w:eastAsia="nl-NL"/>
        </w:rPr>
        <w:t>in the Study Proposal</w:t>
      </w:r>
      <w:r w:rsidR="00763C13">
        <w:rPr>
          <w:rFonts w:cs="Arial"/>
          <w:snapToGrid w:val="0"/>
          <w:lang w:val="en-GB" w:eastAsia="nl-NL"/>
        </w:rPr>
        <w:t>. Participation in extended modules is optional.</w:t>
      </w:r>
    </w:p>
    <w:p w14:paraId="12BB2EB8" w14:textId="77777777" w:rsidR="00E2534D" w:rsidRPr="00900F6F" w:rsidRDefault="00E2534D" w:rsidP="005C2A56">
      <w:pPr>
        <w:pStyle w:val="Lijstalinea"/>
        <w:spacing w:after="0" w:line="240" w:lineRule="auto"/>
        <w:ind w:left="1080"/>
        <w:jc w:val="both"/>
        <w:rPr>
          <w:rFonts w:cs="Arial"/>
          <w:snapToGrid w:val="0"/>
          <w:lang w:val="en-GB" w:eastAsia="nl-NL"/>
        </w:rPr>
      </w:pPr>
    </w:p>
    <w:p w14:paraId="5247B1A4" w14:textId="4BC24D91" w:rsidR="00E2534D" w:rsidRPr="00E2534D" w:rsidRDefault="003C2B1B" w:rsidP="005C2A56">
      <w:pPr>
        <w:pStyle w:val="Lijstalinea"/>
        <w:numPr>
          <w:ilvl w:val="0"/>
          <w:numId w:val="14"/>
        </w:numPr>
        <w:tabs>
          <w:tab w:val="clear" w:pos="360"/>
          <w:tab w:val="num" w:pos="1080"/>
        </w:tabs>
        <w:spacing w:after="0" w:line="240" w:lineRule="auto"/>
        <w:ind w:left="1080"/>
        <w:jc w:val="both"/>
        <w:rPr>
          <w:rFonts w:cs="Arial"/>
          <w:snapToGrid w:val="0"/>
          <w:lang w:val="en-GB" w:eastAsia="nl-NL"/>
        </w:rPr>
      </w:pPr>
      <w:r>
        <w:rPr>
          <w:rFonts w:cs="Arial"/>
          <w:snapToGrid w:val="0"/>
          <w:lang w:val="en-GB" w:eastAsia="nl-NL"/>
        </w:rPr>
        <w:t xml:space="preserve">It is the intention that data of </w:t>
      </w:r>
      <w:r w:rsidR="00900F6F">
        <w:rPr>
          <w:rFonts w:cs="Arial"/>
          <w:snapToGrid w:val="0"/>
          <w:lang w:val="en-GB" w:eastAsia="nl-NL"/>
        </w:rPr>
        <w:t>INC</w:t>
      </w:r>
      <w:r w:rsidR="00EB6A25">
        <w:rPr>
          <w:rFonts w:cs="Arial"/>
          <w:snapToGrid w:val="0"/>
          <w:lang w:val="en-GB" w:eastAsia="nl-NL"/>
        </w:rPr>
        <w:t xml:space="preserve"> patients from EU member states and other countries are entered into the </w:t>
      </w:r>
      <w:proofErr w:type="spellStart"/>
      <w:r w:rsidR="00EB6A25">
        <w:rPr>
          <w:rFonts w:cs="Arial"/>
          <w:snapToGrid w:val="0"/>
          <w:lang w:val="en-GB" w:eastAsia="nl-NL"/>
        </w:rPr>
        <w:t>INCbase</w:t>
      </w:r>
      <w:proofErr w:type="spellEnd"/>
      <w:r w:rsidR="00EB6A25">
        <w:rPr>
          <w:rFonts w:cs="Arial"/>
          <w:snapToGrid w:val="0"/>
          <w:lang w:val="en-GB" w:eastAsia="nl-NL"/>
        </w:rPr>
        <w:t xml:space="preserve"> Registry in harmonized format with the aim for using the Data under this </w:t>
      </w:r>
      <w:proofErr w:type="spellStart"/>
      <w:r w:rsidR="004161EC">
        <w:rPr>
          <w:rFonts w:cs="Arial"/>
          <w:snapToGrid w:val="0"/>
          <w:lang w:val="en-GB" w:eastAsia="nl-NL"/>
        </w:rPr>
        <w:t>INCbase</w:t>
      </w:r>
      <w:proofErr w:type="spellEnd"/>
      <w:r w:rsidR="004161EC">
        <w:rPr>
          <w:rFonts w:cs="Arial"/>
          <w:snapToGrid w:val="0"/>
          <w:lang w:val="en-GB" w:eastAsia="nl-NL"/>
        </w:rPr>
        <w:t xml:space="preserve"> Data Registry and Biomaterial Policy</w:t>
      </w:r>
      <w:r w:rsidR="00EB6A25">
        <w:rPr>
          <w:rFonts w:cs="Arial"/>
          <w:snapToGrid w:val="0"/>
          <w:lang w:val="en-GB" w:eastAsia="nl-NL"/>
        </w:rPr>
        <w:t>.</w:t>
      </w:r>
    </w:p>
    <w:p w14:paraId="426B2A8C" w14:textId="506AC911" w:rsidR="00900F6F" w:rsidRDefault="00EB6A25" w:rsidP="005C2A56">
      <w:pPr>
        <w:pStyle w:val="Lijstalinea"/>
        <w:spacing w:after="0" w:line="240" w:lineRule="auto"/>
        <w:ind w:left="1080"/>
        <w:jc w:val="both"/>
        <w:rPr>
          <w:rFonts w:cs="Arial"/>
          <w:snapToGrid w:val="0"/>
          <w:lang w:val="en-GB" w:eastAsia="nl-NL"/>
        </w:rPr>
      </w:pPr>
      <w:r>
        <w:rPr>
          <w:rFonts w:cs="Arial"/>
          <w:snapToGrid w:val="0"/>
          <w:lang w:val="en-GB" w:eastAsia="nl-NL"/>
        </w:rPr>
        <w:t xml:space="preserve">It is anticipated that in time, </w:t>
      </w:r>
      <w:r w:rsidR="003C2B1B">
        <w:rPr>
          <w:rFonts w:cs="Arial"/>
          <w:snapToGrid w:val="0"/>
          <w:lang w:val="en-GB" w:eastAsia="nl-NL"/>
        </w:rPr>
        <w:t xml:space="preserve">other </w:t>
      </w:r>
      <w:r w:rsidR="00763C13">
        <w:rPr>
          <w:rFonts w:cs="Arial"/>
          <w:snapToGrid w:val="0"/>
          <w:lang w:val="en-GB" w:eastAsia="nl-NL"/>
        </w:rPr>
        <w:t xml:space="preserve">national CIDP </w:t>
      </w:r>
      <w:r w:rsidR="003C2B1B">
        <w:rPr>
          <w:rFonts w:cs="Arial"/>
          <w:snapToGrid w:val="0"/>
          <w:lang w:val="en-GB" w:eastAsia="nl-NL"/>
        </w:rPr>
        <w:t>registries are</w:t>
      </w:r>
      <w:r w:rsidR="00900F6F">
        <w:rPr>
          <w:rFonts w:cs="Arial"/>
          <w:snapToGrid w:val="0"/>
          <w:lang w:val="en-GB" w:eastAsia="nl-NL"/>
        </w:rPr>
        <w:t xml:space="preserve"> harmonized </w:t>
      </w:r>
      <w:proofErr w:type="spellStart"/>
      <w:r w:rsidR="00900F6F">
        <w:rPr>
          <w:rFonts w:cs="Arial"/>
          <w:snapToGrid w:val="0"/>
          <w:lang w:val="en-GB" w:eastAsia="nl-NL"/>
        </w:rPr>
        <w:t>i</w:t>
      </w:r>
      <w:proofErr w:type="spellEnd"/>
      <w:r w:rsidR="00900F6F">
        <w:rPr>
          <w:rFonts w:cs="Arial"/>
          <w:snapToGrid w:val="0"/>
          <w:lang w:val="en-GB" w:eastAsia="nl-NL"/>
        </w:rPr>
        <w:t xml:space="preserve">) to allow </w:t>
      </w:r>
      <w:r w:rsidR="00763C13">
        <w:rPr>
          <w:rFonts w:cs="Arial"/>
          <w:snapToGrid w:val="0"/>
          <w:lang w:val="en-GB" w:eastAsia="nl-NL"/>
        </w:rPr>
        <w:t xml:space="preserve">data identical to the core module </w:t>
      </w:r>
      <w:r w:rsidR="00900F6F">
        <w:rPr>
          <w:rFonts w:cs="Arial"/>
          <w:snapToGrid w:val="0"/>
          <w:lang w:val="en-GB" w:eastAsia="nl-NL"/>
        </w:rPr>
        <w:t xml:space="preserve">to be transferred into </w:t>
      </w:r>
      <w:r w:rsidR="003C2B1B">
        <w:rPr>
          <w:rFonts w:cs="Arial"/>
          <w:snapToGrid w:val="0"/>
          <w:lang w:val="en-GB" w:eastAsia="nl-NL"/>
        </w:rPr>
        <w:t xml:space="preserve">the </w:t>
      </w:r>
      <w:proofErr w:type="spellStart"/>
      <w:r w:rsidR="00900F6F">
        <w:rPr>
          <w:rFonts w:cs="Arial"/>
          <w:snapToGrid w:val="0"/>
          <w:lang w:val="en-GB" w:eastAsia="nl-NL"/>
        </w:rPr>
        <w:t>INCbase</w:t>
      </w:r>
      <w:proofErr w:type="spellEnd"/>
      <w:r w:rsidR="00900F6F">
        <w:rPr>
          <w:rFonts w:cs="Arial"/>
          <w:snapToGrid w:val="0"/>
          <w:lang w:val="en-GB" w:eastAsia="nl-NL"/>
        </w:rPr>
        <w:t xml:space="preserve"> </w:t>
      </w:r>
      <w:r w:rsidR="003C2B1B">
        <w:rPr>
          <w:rFonts w:cs="Arial"/>
          <w:snapToGrid w:val="0"/>
          <w:lang w:val="en-GB" w:eastAsia="nl-NL"/>
        </w:rPr>
        <w:t xml:space="preserve">Registry or </w:t>
      </w:r>
      <w:r w:rsidR="00900F6F">
        <w:rPr>
          <w:rFonts w:cs="Arial"/>
          <w:snapToGrid w:val="0"/>
          <w:lang w:val="en-GB" w:eastAsia="nl-NL"/>
        </w:rPr>
        <w:t xml:space="preserve">ii) to link the </w:t>
      </w:r>
      <w:r w:rsidR="00763C13">
        <w:rPr>
          <w:rFonts w:cs="Arial"/>
          <w:snapToGrid w:val="0"/>
          <w:lang w:val="en-GB" w:eastAsia="nl-NL"/>
        </w:rPr>
        <w:t>national CIDP</w:t>
      </w:r>
      <w:r w:rsidR="00900F6F">
        <w:rPr>
          <w:rFonts w:cs="Arial"/>
          <w:snapToGrid w:val="0"/>
          <w:lang w:val="en-GB" w:eastAsia="nl-NL"/>
        </w:rPr>
        <w:t>-registry</w:t>
      </w:r>
      <w:r w:rsidR="003C2B1B">
        <w:rPr>
          <w:rFonts w:cs="Arial"/>
          <w:snapToGrid w:val="0"/>
          <w:lang w:val="en-GB" w:eastAsia="nl-NL"/>
        </w:rPr>
        <w:t xml:space="preserve"> to the </w:t>
      </w:r>
      <w:proofErr w:type="spellStart"/>
      <w:r w:rsidR="00900F6F">
        <w:rPr>
          <w:rFonts w:cs="Arial"/>
          <w:snapToGrid w:val="0"/>
          <w:lang w:val="en-GB" w:eastAsia="nl-NL"/>
        </w:rPr>
        <w:t>INCbase</w:t>
      </w:r>
      <w:proofErr w:type="spellEnd"/>
      <w:r w:rsidR="00900F6F">
        <w:rPr>
          <w:rFonts w:cs="Arial"/>
          <w:snapToGrid w:val="0"/>
          <w:lang w:val="en-GB" w:eastAsia="nl-NL"/>
        </w:rPr>
        <w:t xml:space="preserve"> Registry allowing access from a central interface</w:t>
      </w:r>
      <w:r w:rsidR="00E2534D">
        <w:rPr>
          <w:rFonts w:cs="Arial"/>
          <w:snapToGrid w:val="0"/>
          <w:lang w:val="en-GB" w:eastAsia="nl-NL"/>
        </w:rPr>
        <w:t>.</w:t>
      </w:r>
    </w:p>
    <w:p w14:paraId="5BD95F1D" w14:textId="77777777" w:rsidR="00E2534D" w:rsidRPr="00900F6F" w:rsidRDefault="00E2534D" w:rsidP="005C2A56">
      <w:pPr>
        <w:pStyle w:val="Lijstalinea"/>
        <w:spacing w:after="0" w:line="240" w:lineRule="auto"/>
        <w:ind w:left="1080"/>
        <w:jc w:val="both"/>
        <w:rPr>
          <w:rFonts w:cs="Arial"/>
          <w:snapToGrid w:val="0"/>
          <w:lang w:val="en-GB" w:eastAsia="nl-NL"/>
        </w:rPr>
      </w:pPr>
    </w:p>
    <w:p w14:paraId="7644326B" w14:textId="14AB54BE" w:rsidR="00900F6F" w:rsidRPr="003C2B1B" w:rsidRDefault="00900F6F" w:rsidP="005C2A56">
      <w:pPr>
        <w:pStyle w:val="Lijstalinea"/>
        <w:numPr>
          <w:ilvl w:val="0"/>
          <w:numId w:val="14"/>
        </w:numPr>
        <w:tabs>
          <w:tab w:val="clear" w:pos="360"/>
          <w:tab w:val="num" w:pos="1080"/>
        </w:tabs>
        <w:spacing w:after="0" w:line="240" w:lineRule="auto"/>
        <w:ind w:left="1080"/>
        <w:jc w:val="both"/>
        <w:rPr>
          <w:rFonts w:cs="Arial"/>
          <w:snapToGrid w:val="0"/>
          <w:lang w:val="en-GB" w:eastAsia="nl-NL"/>
        </w:rPr>
      </w:pPr>
      <w:r>
        <w:rPr>
          <w:rFonts w:cs="Arial"/>
          <w:snapToGrid w:val="0"/>
          <w:lang w:val="en-GB" w:eastAsia="nl-NL"/>
        </w:rPr>
        <w:t xml:space="preserve">The </w:t>
      </w:r>
      <w:proofErr w:type="spellStart"/>
      <w:r w:rsidR="00B808FA">
        <w:rPr>
          <w:rFonts w:cs="Arial"/>
          <w:snapToGrid w:val="0"/>
          <w:lang w:val="en-GB" w:eastAsia="nl-NL"/>
        </w:rPr>
        <w:t>INCbase</w:t>
      </w:r>
      <w:proofErr w:type="spellEnd"/>
      <w:r w:rsidR="00B808FA">
        <w:rPr>
          <w:rFonts w:cs="Arial"/>
          <w:snapToGrid w:val="0"/>
          <w:lang w:val="en-GB" w:eastAsia="nl-NL"/>
        </w:rPr>
        <w:t xml:space="preserve"> </w:t>
      </w:r>
      <w:r>
        <w:rPr>
          <w:rFonts w:cs="Arial"/>
          <w:snapToGrid w:val="0"/>
          <w:lang w:val="en-GB" w:eastAsia="nl-NL"/>
        </w:rPr>
        <w:t>Registry may be linked to decentral biobank</w:t>
      </w:r>
      <w:r w:rsidR="00B808FA">
        <w:rPr>
          <w:rFonts w:cs="Arial"/>
          <w:snapToGrid w:val="0"/>
          <w:lang w:val="en-GB" w:eastAsia="nl-NL"/>
        </w:rPr>
        <w:t xml:space="preserve">s owned by individual </w:t>
      </w:r>
      <w:r w:rsidR="00D572A5">
        <w:rPr>
          <w:rFonts w:cs="Arial"/>
          <w:snapToGrid w:val="0"/>
          <w:lang w:val="en-GB" w:eastAsia="nl-NL"/>
        </w:rPr>
        <w:t>Participating Member</w:t>
      </w:r>
      <w:r w:rsidR="00B808FA">
        <w:rPr>
          <w:rFonts w:cs="Arial"/>
          <w:snapToGrid w:val="0"/>
          <w:lang w:val="en-GB" w:eastAsia="nl-NL"/>
        </w:rPr>
        <w:t>s.</w:t>
      </w:r>
    </w:p>
    <w:p w14:paraId="391F77AD" w14:textId="77777777" w:rsidR="003C2B1B" w:rsidRDefault="003C2B1B" w:rsidP="005C2A56">
      <w:pPr>
        <w:spacing w:after="0" w:line="240" w:lineRule="auto"/>
        <w:jc w:val="both"/>
        <w:rPr>
          <w:rFonts w:cs="Arial"/>
          <w:b/>
          <w:smallCaps/>
          <w:snapToGrid w:val="0"/>
          <w:kern w:val="32"/>
          <w:lang w:val="en-GB" w:eastAsia="nl-NL"/>
        </w:rPr>
      </w:pPr>
    </w:p>
    <w:p w14:paraId="235013FC" w14:textId="0BDE2ED6" w:rsidR="00587811" w:rsidRDefault="003C2B1B" w:rsidP="00C010AD">
      <w:pPr>
        <w:pStyle w:val="Kop2"/>
        <w:rPr>
          <w:snapToGrid w:val="0"/>
          <w:lang w:val="en-GB" w:eastAsia="nl-NL"/>
        </w:rPr>
      </w:pPr>
      <w:bookmarkStart w:id="9" w:name="_Toc86997214"/>
      <w:r>
        <w:rPr>
          <w:snapToGrid w:val="0"/>
          <w:lang w:val="en-GB" w:eastAsia="nl-NL"/>
        </w:rPr>
        <w:t>3.</w:t>
      </w:r>
      <w:r>
        <w:rPr>
          <w:snapToGrid w:val="0"/>
          <w:lang w:val="en-GB" w:eastAsia="nl-NL"/>
        </w:rPr>
        <w:tab/>
      </w:r>
      <w:r w:rsidR="00587811" w:rsidRPr="00615321">
        <w:rPr>
          <w:snapToGrid w:val="0"/>
          <w:lang w:val="en-GB" w:eastAsia="nl-NL"/>
        </w:rPr>
        <w:t xml:space="preserve">Data collection and transfer to the </w:t>
      </w:r>
      <w:proofErr w:type="spellStart"/>
      <w:r w:rsidR="00387085">
        <w:rPr>
          <w:snapToGrid w:val="0"/>
          <w:lang w:val="en-GB" w:eastAsia="nl-NL"/>
        </w:rPr>
        <w:t>INCbase</w:t>
      </w:r>
      <w:proofErr w:type="spellEnd"/>
      <w:r w:rsidR="00387085">
        <w:rPr>
          <w:snapToGrid w:val="0"/>
          <w:lang w:val="en-GB" w:eastAsia="nl-NL"/>
        </w:rPr>
        <w:t xml:space="preserve"> Registry</w:t>
      </w:r>
      <w:bookmarkEnd w:id="9"/>
    </w:p>
    <w:p w14:paraId="65B77B37" w14:textId="77777777" w:rsidR="00103666" w:rsidRPr="00615321" w:rsidRDefault="00103666" w:rsidP="005C2A56">
      <w:pPr>
        <w:spacing w:after="0" w:line="240" w:lineRule="auto"/>
        <w:jc w:val="both"/>
        <w:rPr>
          <w:rFonts w:cs="Arial"/>
          <w:b/>
          <w:smallCaps/>
          <w:snapToGrid w:val="0"/>
          <w:kern w:val="32"/>
          <w:lang w:val="en-GB" w:eastAsia="nl-NL"/>
        </w:rPr>
      </w:pPr>
    </w:p>
    <w:p w14:paraId="417E1860" w14:textId="4E87A53A" w:rsidR="003C2B1B" w:rsidRDefault="003C2B1B" w:rsidP="005C2A56">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 xml:space="preserve">Each </w:t>
      </w:r>
      <w:r w:rsidR="00D572A5">
        <w:rPr>
          <w:rFonts w:cs="Arial"/>
          <w:snapToGrid w:val="0"/>
          <w:lang w:val="en-GB" w:eastAsia="nl-NL"/>
        </w:rPr>
        <w:t>Participating Member</w:t>
      </w:r>
      <w:r>
        <w:rPr>
          <w:rFonts w:cs="Arial"/>
          <w:snapToGrid w:val="0"/>
          <w:lang w:val="en-GB" w:eastAsia="nl-NL"/>
        </w:rPr>
        <w:t xml:space="preserve"> </w:t>
      </w:r>
      <w:r w:rsidR="00587811" w:rsidRPr="00615321">
        <w:rPr>
          <w:rFonts w:cs="Arial"/>
          <w:snapToGrid w:val="0"/>
          <w:lang w:val="en-GB" w:eastAsia="nl-NL"/>
        </w:rPr>
        <w:t xml:space="preserve">shall transfer into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587811" w:rsidRPr="00615321">
        <w:rPr>
          <w:rFonts w:cs="Arial"/>
          <w:snapToGrid w:val="0"/>
          <w:lang w:val="en-GB" w:eastAsia="nl-NL"/>
        </w:rPr>
        <w:t xml:space="preserve">, </w:t>
      </w:r>
      <w:r w:rsidR="000C34E1">
        <w:rPr>
          <w:rFonts w:cs="Arial"/>
          <w:snapToGrid w:val="0"/>
          <w:lang w:val="en-GB" w:eastAsia="nl-NL"/>
        </w:rPr>
        <w:t xml:space="preserve">on a non-exclusive basis, </w:t>
      </w:r>
      <w:r w:rsidR="00587811" w:rsidRPr="00615321">
        <w:rPr>
          <w:rFonts w:cs="Arial"/>
          <w:snapToGrid w:val="0"/>
          <w:lang w:val="en-GB" w:eastAsia="nl-NL"/>
        </w:rPr>
        <w:t xml:space="preserve">Data of patients that consented </w:t>
      </w:r>
      <w:r w:rsidR="00900F6F">
        <w:rPr>
          <w:rFonts w:cs="Arial"/>
          <w:snapToGrid w:val="0"/>
          <w:lang w:val="en-GB" w:eastAsia="nl-NL"/>
        </w:rPr>
        <w:t xml:space="preserve">to participate in the Registry </w:t>
      </w:r>
      <w:r w:rsidR="00587811" w:rsidRPr="00615321">
        <w:rPr>
          <w:rFonts w:cs="Arial"/>
          <w:snapToGrid w:val="0"/>
          <w:lang w:val="en-GB" w:eastAsia="nl-NL"/>
        </w:rPr>
        <w:t xml:space="preserve">and </w:t>
      </w:r>
      <w:r w:rsidR="00900F6F">
        <w:rPr>
          <w:rFonts w:cs="Arial"/>
          <w:snapToGrid w:val="0"/>
          <w:lang w:val="en-GB" w:eastAsia="nl-NL"/>
        </w:rPr>
        <w:t xml:space="preserve">that </w:t>
      </w:r>
      <w:r w:rsidR="00587811" w:rsidRPr="00615321">
        <w:rPr>
          <w:rFonts w:cs="Arial"/>
          <w:snapToGrid w:val="0"/>
          <w:lang w:val="en-GB" w:eastAsia="nl-NL"/>
        </w:rPr>
        <w:t xml:space="preserve">are eligible to participate in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587811" w:rsidRPr="00615321">
        <w:rPr>
          <w:rFonts w:cs="Arial"/>
          <w:snapToGrid w:val="0"/>
          <w:lang w:val="en-GB" w:eastAsia="nl-NL"/>
        </w:rPr>
        <w:t xml:space="preserve">. </w:t>
      </w:r>
      <w:r w:rsidR="00900F6F">
        <w:rPr>
          <w:rFonts w:cs="Arial"/>
          <w:snapToGrid w:val="0"/>
          <w:lang w:val="en-GB" w:eastAsia="nl-NL"/>
        </w:rPr>
        <w:t xml:space="preserve">Consent shall be obtained in accordance with applicable national law of the country of residence of the Donor. </w:t>
      </w:r>
    </w:p>
    <w:p w14:paraId="1E6F99EC" w14:textId="77777777" w:rsidR="00E2534D" w:rsidRPr="00103666" w:rsidRDefault="00E2534D" w:rsidP="005C2A56">
      <w:pPr>
        <w:pStyle w:val="Lijstalinea"/>
        <w:spacing w:after="0" w:line="240" w:lineRule="auto"/>
        <w:ind w:left="1134"/>
        <w:jc w:val="both"/>
        <w:rPr>
          <w:rFonts w:cs="Arial"/>
          <w:snapToGrid w:val="0"/>
          <w:lang w:val="en-GB" w:eastAsia="nl-NL"/>
        </w:rPr>
      </w:pPr>
    </w:p>
    <w:p w14:paraId="5689AAC2" w14:textId="2603C61E" w:rsidR="00CF57F1" w:rsidRPr="009807EC" w:rsidRDefault="00CF57F1" w:rsidP="005C2A56">
      <w:pPr>
        <w:pStyle w:val="Lijstalinea"/>
        <w:numPr>
          <w:ilvl w:val="0"/>
          <w:numId w:val="39"/>
        </w:numPr>
        <w:spacing w:after="0" w:line="240" w:lineRule="auto"/>
        <w:ind w:left="1080"/>
        <w:jc w:val="both"/>
        <w:rPr>
          <w:rFonts w:cs="Arial"/>
          <w:snapToGrid w:val="0"/>
          <w:lang w:val="en-GB" w:eastAsia="nl-NL"/>
        </w:rPr>
      </w:pPr>
      <w:r w:rsidRPr="009807EC">
        <w:rPr>
          <w:rFonts w:cs="Arial"/>
          <w:snapToGrid w:val="0"/>
          <w:lang w:val="en-GB" w:eastAsia="nl-NL"/>
        </w:rPr>
        <w:t xml:space="preserve">Each Participant shall ensure that no direct identifiers are transferred into the </w:t>
      </w:r>
      <w:proofErr w:type="spellStart"/>
      <w:r w:rsidRPr="009807EC">
        <w:rPr>
          <w:rFonts w:cs="Arial"/>
          <w:snapToGrid w:val="0"/>
          <w:lang w:val="en-GB" w:eastAsia="nl-NL"/>
        </w:rPr>
        <w:t>INCbase</w:t>
      </w:r>
      <w:proofErr w:type="spellEnd"/>
      <w:r w:rsidRPr="009807EC">
        <w:rPr>
          <w:rFonts w:cs="Arial"/>
          <w:snapToGrid w:val="0"/>
          <w:lang w:val="en-GB" w:eastAsia="nl-NL"/>
        </w:rPr>
        <w:t xml:space="preserve"> Registry database. Each Participant shall keep the decoding key/decoding tables for the Data of each patient at a secured place at the facilities of the Participant. The decoding keys/decodi</w:t>
      </w:r>
      <w:r w:rsidR="004161EC" w:rsidRPr="009807EC">
        <w:rPr>
          <w:rFonts w:cs="Arial"/>
          <w:snapToGrid w:val="0"/>
          <w:lang w:val="en-GB" w:eastAsia="nl-NL"/>
        </w:rPr>
        <w:t>n</w:t>
      </w:r>
      <w:r w:rsidRPr="009807EC">
        <w:rPr>
          <w:rFonts w:cs="Arial"/>
          <w:snapToGrid w:val="0"/>
          <w:lang w:val="en-GB" w:eastAsia="nl-NL"/>
        </w:rPr>
        <w:t xml:space="preserve">g tables shall be </w:t>
      </w:r>
      <w:r w:rsidR="00043D6B" w:rsidRPr="009807EC">
        <w:rPr>
          <w:rFonts w:cs="Arial"/>
          <w:snapToGrid w:val="0"/>
          <w:lang w:val="en-GB" w:eastAsia="nl-NL"/>
        </w:rPr>
        <w:t>mainta</w:t>
      </w:r>
      <w:r w:rsidR="004161EC" w:rsidRPr="009807EC">
        <w:rPr>
          <w:rFonts w:cs="Arial"/>
          <w:snapToGrid w:val="0"/>
          <w:lang w:val="en-GB" w:eastAsia="nl-NL"/>
        </w:rPr>
        <w:t>i</w:t>
      </w:r>
      <w:r w:rsidR="00043D6B" w:rsidRPr="009807EC">
        <w:rPr>
          <w:rFonts w:cs="Arial"/>
          <w:snapToGrid w:val="0"/>
          <w:lang w:val="en-GB" w:eastAsia="nl-NL"/>
        </w:rPr>
        <w:t>ned</w:t>
      </w:r>
      <w:r w:rsidRPr="009807EC">
        <w:rPr>
          <w:rFonts w:cs="Arial"/>
          <w:snapToGrid w:val="0"/>
          <w:lang w:val="en-GB" w:eastAsia="nl-NL"/>
        </w:rPr>
        <w:t xml:space="preserve"> for at least the term of the existence of the </w:t>
      </w:r>
      <w:proofErr w:type="spellStart"/>
      <w:r w:rsidRPr="009807EC">
        <w:rPr>
          <w:rFonts w:cs="Arial"/>
          <w:snapToGrid w:val="0"/>
          <w:lang w:val="en-GB" w:eastAsia="nl-NL"/>
        </w:rPr>
        <w:t>INCbase</w:t>
      </w:r>
      <w:proofErr w:type="spellEnd"/>
      <w:r w:rsidRPr="009807EC">
        <w:rPr>
          <w:rFonts w:cs="Arial"/>
          <w:snapToGrid w:val="0"/>
          <w:lang w:val="en-GB" w:eastAsia="nl-NL"/>
        </w:rPr>
        <w:t xml:space="preserve"> Registry. </w:t>
      </w:r>
    </w:p>
    <w:p w14:paraId="3F53DF34" w14:textId="77777777" w:rsidR="00CF57F1" w:rsidRPr="00CF57F1" w:rsidRDefault="00CF57F1" w:rsidP="005C2A56">
      <w:pPr>
        <w:spacing w:after="0" w:line="240" w:lineRule="auto"/>
        <w:jc w:val="both"/>
        <w:rPr>
          <w:rFonts w:cs="Arial"/>
          <w:snapToGrid w:val="0"/>
          <w:lang w:val="en-GB" w:eastAsia="nl-NL"/>
        </w:rPr>
      </w:pPr>
    </w:p>
    <w:p w14:paraId="41EED365" w14:textId="4E1AAD1C" w:rsidR="002B5FED" w:rsidRDefault="002B5FED" w:rsidP="005C2A56">
      <w:pPr>
        <w:pStyle w:val="Lijstalinea"/>
        <w:numPr>
          <w:ilvl w:val="0"/>
          <w:numId w:val="39"/>
        </w:numPr>
        <w:spacing w:after="0" w:line="240" w:lineRule="auto"/>
        <w:ind w:left="1080"/>
        <w:jc w:val="both"/>
        <w:rPr>
          <w:rFonts w:cs="Arial"/>
          <w:snapToGrid w:val="0"/>
          <w:lang w:val="en-GB" w:eastAsia="nl-NL"/>
        </w:rPr>
      </w:pPr>
      <w:r w:rsidRPr="002B5FED">
        <w:rPr>
          <w:rFonts w:cs="Arial"/>
          <w:snapToGrid w:val="0"/>
          <w:lang w:val="en-GB" w:eastAsia="nl-NL"/>
        </w:rPr>
        <w:lastRenderedPageBreak/>
        <w:t xml:space="preserve">Transfer of Data into the </w:t>
      </w:r>
      <w:proofErr w:type="spellStart"/>
      <w:r w:rsidRPr="002B5FED">
        <w:rPr>
          <w:rFonts w:cs="Arial"/>
          <w:snapToGrid w:val="0"/>
          <w:lang w:val="en-GB" w:eastAsia="nl-NL"/>
        </w:rPr>
        <w:t>INCbase</w:t>
      </w:r>
      <w:proofErr w:type="spellEnd"/>
      <w:r w:rsidRPr="002B5FED">
        <w:rPr>
          <w:rFonts w:cs="Arial"/>
          <w:snapToGrid w:val="0"/>
          <w:lang w:val="en-GB" w:eastAsia="nl-NL"/>
        </w:rPr>
        <w:t xml:space="preserve"> Registry database and the use of such Data by the </w:t>
      </w:r>
      <w:r w:rsidR="00D572A5">
        <w:rPr>
          <w:rFonts w:cs="Arial"/>
          <w:snapToGrid w:val="0"/>
          <w:lang w:val="en-GB" w:eastAsia="nl-NL"/>
        </w:rPr>
        <w:t>Participating Member</w:t>
      </w:r>
      <w:r w:rsidRPr="002B5FED">
        <w:rPr>
          <w:rFonts w:cs="Arial"/>
          <w:snapToGrid w:val="0"/>
          <w:lang w:val="en-GB" w:eastAsia="nl-NL"/>
        </w:rPr>
        <w:t xml:space="preserve">s in accordance with this </w:t>
      </w:r>
      <w:proofErr w:type="spellStart"/>
      <w:r w:rsidR="004161EC">
        <w:rPr>
          <w:rFonts w:cs="Arial"/>
          <w:snapToGrid w:val="0"/>
          <w:lang w:val="en-GB" w:eastAsia="nl-NL"/>
        </w:rPr>
        <w:t>INCbase</w:t>
      </w:r>
      <w:proofErr w:type="spellEnd"/>
      <w:r w:rsidR="004161EC">
        <w:rPr>
          <w:rFonts w:cs="Arial"/>
          <w:snapToGrid w:val="0"/>
          <w:lang w:val="en-GB" w:eastAsia="nl-NL"/>
        </w:rPr>
        <w:t xml:space="preserve"> Data Registry and Biomaterial Policy</w:t>
      </w:r>
      <w:r w:rsidR="00181544" w:rsidRPr="002B5FED">
        <w:rPr>
          <w:rFonts w:cs="Arial"/>
          <w:snapToGrid w:val="0"/>
          <w:lang w:val="en-GB" w:eastAsia="nl-NL"/>
        </w:rPr>
        <w:t xml:space="preserve"> </w:t>
      </w:r>
      <w:r w:rsidRPr="002B5FED">
        <w:rPr>
          <w:rFonts w:cs="Arial"/>
          <w:snapToGrid w:val="0"/>
          <w:lang w:val="en-GB" w:eastAsia="nl-NL"/>
        </w:rPr>
        <w:t xml:space="preserve">shall be free of charge. Costs for making available Data from the </w:t>
      </w:r>
      <w:proofErr w:type="spellStart"/>
      <w:r w:rsidRPr="002B5FED">
        <w:rPr>
          <w:rFonts w:cs="Arial"/>
          <w:snapToGrid w:val="0"/>
          <w:lang w:val="en-GB" w:eastAsia="nl-NL"/>
        </w:rPr>
        <w:t>INCbase</w:t>
      </w:r>
      <w:proofErr w:type="spellEnd"/>
      <w:r w:rsidRPr="002B5FED">
        <w:rPr>
          <w:rFonts w:cs="Arial"/>
          <w:snapToGrid w:val="0"/>
          <w:lang w:val="en-GB" w:eastAsia="nl-NL"/>
        </w:rPr>
        <w:t xml:space="preserve"> Registry to third</w:t>
      </w:r>
      <w:r w:rsidR="006B4D49">
        <w:rPr>
          <w:rFonts w:cs="Arial"/>
          <w:snapToGrid w:val="0"/>
          <w:lang w:val="en-GB" w:eastAsia="nl-NL"/>
        </w:rPr>
        <w:t>-</w:t>
      </w:r>
      <w:r w:rsidRPr="002B5FED">
        <w:rPr>
          <w:rFonts w:cs="Arial"/>
          <w:snapToGrid w:val="0"/>
          <w:lang w:val="en-GB" w:eastAsia="nl-NL"/>
        </w:rPr>
        <w:t xml:space="preserve">parties or </w:t>
      </w:r>
      <w:r w:rsidR="006B4D49">
        <w:rPr>
          <w:rFonts w:cs="Arial"/>
          <w:snapToGrid w:val="0"/>
          <w:lang w:val="en-GB" w:eastAsia="nl-NL"/>
        </w:rPr>
        <w:t>in relation to activities under</w:t>
      </w:r>
      <w:r w:rsidRPr="002B5FED">
        <w:rPr>
          <w:rFonts w:cs="Arial"/>
          <w:snapToGrid w:val="0"/>
          <w:lang w:val="en-GB" w:eastAsia="nl-NL"/>
        </w:rPr>
        <w:t xml:space="preserve"> </w:t>
      </w:r>
      <w:r w:rsidRPr="00600813">
        <w:rPr>
          <w:rFonts w:cs="Arial"/>
          <w:b/>
          <w:snapToGrid w:val="0"/>
          <w:lang w:val="en-GB" w:eastAsia="nl-NL"/>
        </w:rPr>
        <w:t xml:space="preserve">Section </w:t>
      </w:r>
      <w:r w:rsidR="006B4D49" w:rsidRPr="00600813">
        <w:rPr>
          <w:rFonts w:cs="Arial"/>
          <w:b/>
          <w:snapToGrid w:val="0"/>
          <w:lang w:val="en-GB" w:eastAsia="nl-NL"/>
        </w:rPr>
        <w:t>8</w:t>
      </w:r>
      <w:r w:rsidR="006B4D49">
        <w:rPr>
          <w:rFonts w:cs="Arial"/>
          <w:b/>
          <w:snapToGrid w:val="0"/>
          <w:lang w:val="en-GB" w:eastAsia="nl-NL"/>
        </w:rPr>
        <w:t>, subs 1</w:t>
      </w:r>
      <w:r w:rsidR="00A96DEB">
        <w:rPr>
          <w:rFonts w:cs="Arial"/>
          <w:b/>
          <w:snapToGrid w:val="0"/>
          <w:lang w:val="en-GB" w:eastAsia="nl-NL"/>
        </w:rPr>
        <w:t>3</w:t>
      </w:r>
      <w:r w:rsidR="006B4D49">
        <w:rPr>
          <w:rFonts w:cs="Arial"/>
          <w:b/>
          <w:snapToGrid w:val="0"/>
          <w:lang w:val="en-GB" w:eastAsia="nl-NL"/>
        </w:rPr>
        <w:t xml:space="preserve"> and 1</w:t>
      </w:r>
      <w:r w:rsidR="00A96DEB">
        <w:rPr>
          <w:rFonts w:cs="Arial"/>
          <w:b/>
          <w:snapToGrid w:val="0"/>
          <w:lang w:val="en-GB" w:eastAsia="nl-NL"/>
        </w:rPr>
        <w:t>4</w:t>
      </w:r>
      <w:r w:rsidR="006B4D49">
        <w:rPr>
          <w:rFonts w:cs="Arial"/>
          <w:b/>
          <w:snapToGrid w:val="0"/>
          <w:lang w:val="en-GB" w:eastAsia="nl-NL"/>
        </w:rPr>
        <w:t>,</w:t>
      </w:r>
      <w:r w:rsidRPr="002B5FED">
        <w:rPr>
          <w:rFonts w:cs="Arial"/>
          <w:snapToGrid w:val="0"/>
          <w:lang w:val="en-GB" w:eastAsia="nl-NL"/>
        </w:rPr>
        <w:t xml:space="preserve"> shall be determined by the Steering Committee.</w:t>
      </w:r>
      <w:r w:rsidR="009C56F1">
        <w:rPr>
          <w:rFonts w:cs="Arial"/>
          <w:snapToGrid w:val="0"/>
          <w:lang w:val="en-GB" w:eastAsia="nl-NL"/>
        </w:rPr>
        <w:t xml:space="preserve"> Where applicable, and dependent of available </w:t>
      </w:r>
      <w:r w:rsidR="00F048D2">
        <w:rPr>
          <w:rFonts w:cs="Arial"/>
          <w:snapToGrid w:val="0"/>
          <w:lang w:val="en-GB" w:eastAsia="nl-NL"/>
        </w:rPr>
        <w:t>Funds</w:t>
      </w:r>
      <w:r w:rsidR="009C56F1">
        <w:rPr>
          <w:rFonts w:cs="Arial"/>
          <w:snapToGrid w:val="0"/>
          <w:lang w:val="en-GB" w:eastAsia="nl-NL"/>
        </w:rPr>
        <w:t xml:space="preserve">, the </w:t>
      </w:r>
      <w:proofErr w:type="spellStart"/>
      <w:r w:rsidR="009C56F1">
        <w:rPr>
          <w:rFonts w:cs="Arial"/>
          <w:snapToGrid w:val="0"/>
          <w:lang w:val="en-GB" w:eastAsia="nl-NL"/>
        </w:rPr>
        <w:t>INCbase</w:t>
      </w:r>
      <w:proofErr w:type="spellEnd"/>
      <w:r w:rsidR="009C56F1">
        <w:rPr>
          <w:rFonts w:cs="Arial"/>
          <w:snapToGrid w:val="0"/>
          <w:lang w:val="en-GB" w:eastAsia="nl-NL"/>
        </w:rPr>
        <w:t xml:space="preserve"> Registry will contribute to costs of ethics review board and local monitoring.</w:t>
      </w:r>
    </w:p>
    <w:p w14:paraId="5BB95E26" w14:textId="349EB1A8" w:rsidR="002B5FED" w:rsidRPr="002B5FED" w:rsidRDefault="002B5FED" w:rsidP="005C2A56">
      <w:pPr>
        <w:spacing w:after="0" w:line="240" w:lineRule="auto"/>
        <w:jc w:val="both"/>
        <w:rPr>
          <w:rFonts w:cs="Arial"/>
          <w:snapToGrid w:val="0"/>
          <w:lang w:val="en-GB" w:eastAsia="nl-NL"/>
        </w:rPr>
      </w:pPr>
    </w:p>
    <w:p w14:paraId="235013FE" w14:textId="07FFC012" w:rsidR="00CF1AA8" w:rsidRDefault="00587811" w:rsidP="005C2A56">
      <w:pPr>
        <w:pStyle w:val="Lijstalinea"/>
        <w:numPr>
          <w:ilvl w:val="0"/>
          <w:numId w:val="39"/>
        </w:numPr>
        <w:spacing w:after="0" w:line="240" w:lineRule="auto"/>
        <w:ind w:left="1080"/>
        <w:jc w:val="both"/>
        <w:rPr>
          <w:rFonts w:cs="Arial"/>
          <w:snapToGrid w:val="0"/>
          <w:lang w:val="en-GB" w:eastAsia="nl-NL"/>
        </w:rPr>
      </w:pPr>
      <w:r w:rsidRPr="00615321">
        <w:rPr>
          <w:rFonts w:cs="Arial"/>
          <w:snapToGrid w:val="0"/>
          <w:lang w:val="en-GB" w:eastAsia="nl-NL"/>
        </w:rPr>
        <w:t xml:space="preserve">The Data in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 xml:space="preserve"> shall be used for </w:t>
      </w:r>
      <w:r w:rsidR="00E2534D">
        <w:rPr>
          <w:rFonts w:cs="Arial"/>
          <w:snapToGrid w:val="0"/>
          <w:lang w:val="en-GB" w:eastAsia="nl-NL"/>
        </w:rPr>
        <w:t>research purposes.</w:t>
      </w:r>
    </w:p>
    <w:p w14:paraId="4FFB5BE1" w14:textId="333A896B" w:rsidR="00E2534D" w:rsidRPr="00E2534D" w:rsidRDefault="00E2534D" w:rsidP="005C2A56">
      <w:pPr>
        <w:spacing w:after="0" w:line="240" w:lineRule="auto"/>
        <w:jc w:val="both"/>
        <w:rPr>
          <w:rFonts w:cs="Arial"/>
          <w:snapToGrid w:val="0"/>
          <w:lang w:val="en-GB" w:eastAsia="nl-NL"/>
        </w:rPr>
      </w:pPr>
    </w:p>
    <w:p w14:paraId="23501400" w14:textId="6891738D" w:rsidR="00CF1AA8" w:rsidRDefault="008761C1" w:rsidP="005C2A56">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 xml:space="preserve">Each </w:t>
      </w:r>
      <w:r w:rsidR="00D572A5">
        <w:rPr>
          <w:rFonts w:cs="Arial"/>
          <w:snapToGrid w:val="0"/>
          <w:lang w:val="en-GB" w:eastAsia="nl-NL"/>
        </w:rPr>
        <w:t>Participating Member</w:t>
      </w:r>
      <w:r>
        <w:rPr>
          <w:rFonts w:cs="Arial"/>
          <w:snapToGrid w:val="0"/>
          <w:lang w:val="en-GB" w:eastAsia="nl-NL"/>
        </w:rPr>
        <w:t xml:space="preserve"> shall remain the owner of the Data it transfers into the </w:t>
      </w:r>
      <w:proofErr w:type="spellStart"/>
      <w:r w:rsidR="00770296">
        <w:rPr>
          <w:rFonts w:cs="Arial"/>
          <w:snapToGrid w:val="0"/>
          <w:lang w:val="en-GB" w:eastAsia="nl-NL"/>
        </w:rPr>
        <w:t>INCbase</w:t>
      </w:r>
      <w:proofErr w:type="spellEnd"/>
      <w:r w:rsidR="00770296">
        <w:rPr>
          <w:rFonts w:cs="Arial"/>
          <w:snapToGrid w:val="0"/>
          <w:lang w:val="en-GB" w:eastAsia="nl-NL"/>
        </w:rPr>
        <w:t xml:space="preserve"> </w:t>
      </w:r>
      <w:r>
        <w:rPr>
          <w:rFonts w:cs="Arial"/>
          <w:snapToGrid w:val="0"/>
          <w:lang w:val="en-GB" w:eastAsia="nl-NL"/>
        </w:rPr>
        <w:t xml:space="preserve">Registry. </w:t>
      </w:r>
      <w:r w:rsidR="00587811" w:rsidRPr="00615321">
        <w:rPr>
          <w:rFonts w:cs="Arial"/>
          <w:snapToGrid w:val="0"/>
          <w:lang w:val="en-GB" w:eastAsia="nl-NL"/>
        </w:rPr>
        <w:t xml:space="preserve">Transfer of Data into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587811" w:rsidRPr="00615321">
        <w:rPr>
          <w:rFonts w:cs="Arial"/>
          <w:snapToGrid w:val="0"/>
          <w:lang w:val="en-GB" w:eastAsia="nl-NL"/>
        </w:rPr>
        <w:t xml:space="preserve"> shall not restrict any use of such Data by the </w:t>
      </w:r>
      <w:r w:rsidR="00D572A5">
        <w:rPr>
          <w:rFonts w:cs="Arial"/>
          <w:snapToGrid w:val="0"/>
          <w:lang w:val="en-GB" w:eastAsia="nl-NL"/>
        </w:rPr>
        <w:t>Participating Member</w:t>
      </w:r>
      <w:r w:rsidR="00587811" w:rsidRPr="00615321">
        <w:rPr>
          <w:rFonts w:cs="Arial"/>
          <w:snapToGrid w:val="0"/>
          <w:lang w:val="en-GB" w:eastAsia="nl-NL"/>
        </w:rPr>
        <w:t xml:space="preserve"> that </w:t>
      </w:r>
      <w:r w:rsidR="007E71BA" w:rsidRPr="00615321">
        <w:rPr>
          <w:rFonts w:cs="Arial"/>
          <w:snapToGrid w:val="0"/>
          <w:lang w:val="en-GB" w:eastAsia="nl-NL"/>
        </w:rPr>
        <w:t>ha</w:t>
      </w:r>
      <w:r w:rsidR="007E71BA">
        <w:rPr>
          <w:rFonts w:cs="Arial"/>
          <w:snapToGrid w:val="0"/>
          <w:lang w:val="en-GB" w:eastAsia="nl-NL"/>
        </w:rPr>
        <w:t>s</w:t>
      </w:r>
      <w:r w:rsidR="007E71BA" w:rsidRPr="00615321">
        <w:rPr>
          <w:rFonts w:cs="Arial"/>
          <w:snapToGrid w:val="0"/>
          <w:lang w:val="en-GB" w:eastAsia="nl-NL"/>
        </w:rPr>
        <w:t xml:space="preserve"> </w:t>
      </w:r>
      <w:r w:rsidR="00587811" w:rsidRPr="00615321">
        <w:rPr>
          <w:rFonts w:cs="Arial"/>
          <w:snapToGrid w:val="0"/>
          <w:lang w:val="en-GB" w:eastAsia="nl-NL"/>
        </w:rPr>
        <w:t xml:space="preserve">contributed such Data. </w:t>
      </w:r>
    </w:p>
    <w:p w14:paraId="58B1DF2E" w14:textId="514DFA19" w:rsidR="00E2534D" w:rsidRPr="00E2534D" w:rsidRDefault="00E2534D" w:rsidP="005C2A56">
      <w:pPr>
        <w:spacing w:after="0" w:line="240" w:lineRule="auto"/>
        <w:jc w:val="both"/>
        <w:rPr>
          <w:rFonts w:cs="Arial"/>
          <w:snapToGrid w:val="0"/>
          <w:lang w:val="en-GB" w:eastAsia="nl-NL"/>
        </w:rPr>
      </w:pPr>
    </w:p>
    <w:p w14:paraId="03045CAC" w14:textId="00A1E373" w:rsidR="007D7D80" w:rsidRDefault="00587811" w:rsidP="005C2A56">
      <w:pPr>
        <w:pStyle w:val="Lijstalinea"/>
        <w:numPr>
          <w:ilvl w:val="0"/>
          <w:numId w:val="39"/>
        </w:numPr>
        <w:spacing w:after="0" w:line="240" w:lineRule="auto"/>
        <w:ind w:left="1080"/>
        <w:jc w:val="both"/>
        <w:rPr>
          <w:rFonts w:cs="Arial"/>
          <w:snapToGrid w:val="0"/>
          <w:lang w:val="en-GB" w:eastAsia="nl-NL"/>
        </w:rPr>
      </w:pPr>
      <w:r w:rsidRPr="00615321">
        <w:rPr>
          <w:rFonts w:cs="Arial"/>
          <w:snapToGrid w:val="0"/>
          <w:lang w:val="en-GB" w:eastAsia="nl-NL"/>
        </w:rPr>
        <w:t xml:space="preserve">It is the responsibility </w:t>
      </w:r>
      <w:r w:rsidR="00181544">
        <w:rPr>
          <w:rFonts w:cs="Arial"/>
          <w:snapToGrid w:val="0"/>
          <w:lang w:val="en-GB" w:eastAsia="nl-NL"/>
        </w:rPr>
        <w:t xml:space="preserve">and liability </w:t>
      </w:r>
      <w:r w:rsidRPr="00615321">
        <w:rPr>
          <w:rFonts w:cs="Arial"/>
          <w:snapToGrid w:val="0"/>
          <w:lang w:val="en-GB" w:eastAsia="nl-NL"/>
        </w:rPr>
        <w:t xml:space="preserve">of each </w:t>
      </w:r>
      <w:r w:rsidR="00D572A5">
        <w:rPr>
          <w:rFonts w:cs="Arial"/>
          <w:snapToGrid w:val="0"/>
          <w:lang w:val="en-GB" w:eastAsia="nl-NL"/>
        </w:rPr>
        <w:t>Participating Member</w:t>
      </w:r>
      <w:r w:rsidRPr="00615321">
        <w:rPr>
          <w:rFonts w:cs="Arial"/>
          <w:snapToGrid w:val="0"/>
          <w:lang w:val="en-GB" w:eastAsia="nl-NL"/>
        </w:rPr>
        <w:t xml:space="preserve"> transferring Data into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7E71BA">
        <w:rPr>
          <w:rFonts w:cs="Arial"/>
          <w:snapToGrid w:val="0"/>
          <w:lang w:val="en-GB" w:eastAsia="nl-NL"/>
        </w:rPr>
        <w:t>,</w:t>
      </w:r>
      <w:r w:rsidRPr="00615321">
        <w:rPr>
          <w:rFonts w:cs="Arial"/>
          <w:snapToGrid w:val="0"/>
          <w:lang w:val="en-GB" w:eastAsia="nl-NL"/>
        </w:rPr>
        <w:t xml:space="preserve"> to ensure such transfer is in compliance with their national law, including but not limited to privacy laws and that such Data can be used for the purposes of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AE44F9" w:rsidRPr="00615321">
        <w:rPr>
          <w:rFonts w:cs="Arial"/>
          <w:snapToGrid w:val="0"/>
          <w:lang w:val="en-GB" w:eastAsia="nl-NL"/>
        </w:rPr>
        <w:t>.</w:t>
      </w:r>
      <w:r w:rsidRPr="00615321">
        <w:rPr>
          <w:rFonts w:cs="Arial"/>
          <w:snapToGrid w:val="0"/>
          <w:lang w:val="en-GB" w:eastAsia="nl-NL"/>
        </w:rPr>
        <w:t xml:space="preserve"> As a consequence, if required by or if subject to a </w:t>
      </w:r>
      <w:r w:rsidR="00D572A5">
        <w:rPr>
          <w:rFonts w:cs="Arial"/>
          <w:snapToGrid w:val="0"/>
          <w:lang w:val="en-GB" w:eastAsia="nl-NL"/>
        </w:rPr>
        <w:t>Participating Member</w:t>
      </w:r>
      <w:r w:rsidR="00AE44F9" w:rsidRPr="00615321">
        <w:rPr>
          <w:rFonts w:cs="Arial"/>
          <w:snapToGrid w:val="0"/>
          <w:lang w:val="en-GB" w:eastAsia="nl-NL"/>
        </w:rPr>
        <w:t>’</w:t>
      </w:r>
      <w:r w:rsidRPr="00615321">
        <w:rPr>
          <w:rFonts w:cs="Arial"/>
          <w:snapToGrid w:val="0"/>
          <w:lang w:val="en-GB" w:eastAsia="nl-NL"/>
        </w:rPr>
        <w:t xml:space="preserve">s national law or Institution policies, the terms and conditions of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 xml:space="preserve"> shall be submitted to a (ethical) review board, together with the informed consent forms and other relevant documents related 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 xml:space="preserve"> as d</w:t>
      </w:r>
      <w:r w:rsidR="00103666">
        <w:rPr>
          <w:rFonts w:cs="Arial"/>
          <w:snapToGrid w:val="0"/>
          <w:lang w:val="en-GB" w:eastAsia="nl-NL"/>
        </w:rPr>
        <w:t>etermined by such review board.</w:t>
      </w:r>
    </w:p>
    <w:p w14:paraId="49D0DB04" w14:textId="758C7182" w:rsidR="00E2534D" w:rsidRPr="00E2534D" w:rsidRDefault="00E2534D" w:rsidP="005C2A56">
      <w:pPr>
        <w:spacing w:after="0" w:line="240" w:lineRule="auto"/>
        <w:jc w:val="both"/>
        <w:rPr>
          <w:rFonts w:cs="Arial"/>
          <w:snapToGrid w:val="0"/>
          <w:lang w:val="en-GB" w:eastAsia="nl-NL"/>
        </w:rPr>
      </w:pPr>
    </w:p>
    <w:p w14:paraId="23501402" w14:textId="6FD51423" w:rsidR="00CF1AA8" w:rsidRDefault="007E71BA" w:rsidP="005C2A56">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 xml:space="preserve">To ensure the </w:t>
      </w:r>
      <w:r w:rsidR="000F766F">
        <w:rPr>
          <w:rFonts w:cs="Arial"/>
          <w:snapToGrid w:val="0"/>
          <w:lang w:val="en-GB" w:eastAsia="nl-NL"/>
        </w:rPr>
        <w:t>lawful</w:t>
      </w:r>
      <w:r>
        <w:rPr>
          <w:rFonts w:cs="Arial"/>
          <w:snapToGrid w:val="0"/>
          <w:lang w:val="en-GB" w:eastAsia="nl-NL"/>
        </w:rPr>
        <w:t xml:space="preserve"> processing of the Data by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Pr>
          <w:rFonts w:cs="Arial"/>
          <w:snapToGrid w:val="0"/>
          <w:lang w:val="en-GB" w:eastAsia="nl-NL"/>
        </w:rPr>
        <w:t xml:space="preserve">, each </w:t>
      </w:r>
      <w:r w:rsidR="00D572A5">
        <w:rPr>
          <w:rFonts w:cs="Arial"/>
          <w:snapToGrid w:val="0"/>
          <w:lang w:val="en-GB" w:eastAsia="nl-NL"/>
        </w:rPr>
        <w:t>Participating Member</w:t>
      </w:r>
      <w:r>
        <w:rPr>
          <w:rFonts w:cs="Arial"/>
          <w:snapToGrid w:val="0"/>
          <w:lang w:val="en-GB" w:eastAsia="nl-NL"/>
        </w:rPr>
        <w:t xml:space="preserve"> shall inform the </w:t>
      </w:r>
      <w:r w:rsidR="00E009D1">
        <w:rPr>
          <w:rFonts w:cs="Arial"/>
          <w:snapToGrid w:val="0"/>
          <w:lang w:val="en-GB" w:eastAsia="nl-NL"/>
        </w:rPr>
        <w:t>Steering Committee</w:t>
      </w:r>
      <w:r>
        <w:rPr>
          <w:rFonts w:cs="Arial"/>
          <w:snapToGrid w:val="0"/>
          <w:lang w:val="en-GB" w:eastAsia="nl-NL"/>
        </w:rPr>
        <w:t xml:space="preserve"> of specific obligations following from its national mandatory law, that may affect the processing</w:t>
      </w:r>
      <w:r w:rsidR="00872181">
        <w:rPr>
          <w:rFonts w:cs="Arial"/>
          <w:snapToGrid w:val="0"/>
          <w:lang w:val="en-GB" w:eastAsia="nl-NL"/>
        </w:rPr>
        <w:t xml:space="preserve"> or use</w:t>
      </w:r>
      <w:r>
        <w:rPr>
          <w:rFonts w:cs="Arial"/>
          <w:snapToGrid w:val="0"/>
          <w:lang w:val="en-GB" w:eastAsia="nl-NL"/>
        </w:rPr>
        <w:t xml:space="preserve"> of the Data in relation 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7D7D80">
        <w:rPr>
          <w:rFonts w:cs="Arial"/>
          <w:snapToGrid w:val="0"/>
          <w:lang w:val="en-GB" w:eastAsia="nl-NL"/>
        </w:rPr>
        <w:t xml:space="preserve">. </w:t>
      </w:r>
    </w:p>
    <w:p w14:paraId="13B697D4" w14:textId="1D087C85" w:rsidR="00E2534D" w:rsidRPr="00E2534D" w:rsidRDefault="00E2534D" w:rsidP="005C2A56">
      <w:pPr>
        <w:spacing w:after="0" w:line="240" w:lineRule="auto"/>
        <w:jc w:val="both"/>
        <w:rPr>
          <w:rFonts w:cs="Arial"/>
          <w:snapToGrid w:val="0"/>
          <w:lang w:val="en-GB" w:eastAsia="nl-NL"/>
        </w:rPr>
      </w:pPr>
    </w:p>
    <w:p w14:paraId="23501403" w14:textId="51FBEBB3" w:rsidR="00CF1AA8" w:rsidRPr="008D7F7F" w:rsidRDefault="00587811" w:rsidP="005C2A56">
      <w:pPr>
        <w:numPr>
          <w:ilvl w:val="0"/>
          <w:numId w:val="39"/>
        </w:numPr>
        <w:spacing w:after="0" w:line="240" w:lineRule="auto"/>
        <w:ind w:left="1080"/>
        <w:jc w:val="both"/>
        <w:rPr>
          <w:rFonts w:cs="Arial"/>
          <w:snapToGrid w:val="0"/>
          <w:lang w:val="en-GB" w:eastAsia="nl-NL"/>
        </w:rPr>
      </w:pPr>
      <w:r w:rsidRPr="00615321">
        <w:rPr>
          <w:rFonts w:cs="Arial"/>
          <w:snapToGrid w:val="0"/>
          <w:lang w:val="en-GB" w:eastAsia="nl-NL"/>
        </w:rPr>
        <w:t xml:space="preserve">Data shall be made available from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 xml:space="preserve"> on behalf of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Pr="00615321">
        <w:rPr>
          <w:rFonts w:cs="Arial"/>
          <w:snapToGrid w:val="0"/>
          <w:lang w:val="en-GB" w:eastAsia="nl-NL"/>
        </w:rPr>
        <w:t xml:space="preserve"> for </w:t>
      </w:r>
      <w:r w:rsidR="00770296">
        <w:rPr>
          <w:rFonts w:cs="Arial"/>
          <w:snapToGrid w:val="0"/>
          <w:lang w:val="en-GB" w:eastAsia="nl-NL"/>
        </w:rPr>
        <w:t>Studie</w:t>
      </w:r>
      <w:r w:rsidRPr="00615321">
        <w:rPr>
          <w:rFonts w:cs="Arial"/>
          <w:snapToGrid w:val="0"/>
          <w:lang w:val="en-GB" w:eastAsia="nl-NL"/>
        </w:rPr>
        <w:t xml:space="preserve">s in </w:t>
      </w:r>
      <w:r w:rsidRPr="008D7F7F">
        <w:rPr>
          <w:rFonts w:cs="Arial"/>
          <w:snapToGrid w:val="0"/>
          <w:lang w:val="en-GB" w:eastAsia="nl-NL"/>
        </w:rPr>
        <w:t xml:space="preserve">accordance with </w:t>
      </w:r>
      <w:r w:rsidR="00A12AD3" w:rsidRPr="00600813">
        <w:rPr>
          <w:rFonts w:cs="Arial"/>
          <w:b/>
          <w:snapToGrid w:val="0"/>
          <w:lang w:val="en-GB" w:eastAsia="nl-NL"/>
        </w:rPr>
        <w:t xml:space="preserve">Section </w:t>
      </w:r>
      <w:r w:rsidR="006B4D49">
        <w:rPr>
          <w:rFonts w:cs="Arial"/>
          <w:b/>
          <w:snapToGrid w:val="0"/>
          <w:lang w:val="en-GB" w:eastAsia="nl-NL"/>
        </w:rPr>
        <w:t>8</w:t>
      </w:r>
      <w:r w:rsidR="00770296" w:rsidRPr="008D7F7F">
        <w:rPr>
          <w:rFonts w:cs="Arial"/>
          <w:b/>
          <w:snapToGrid w:val="0"/>
          <w:lang w:val="en-GB" w:eastAsia="nl-NL"/>
        </w:rPr>
        <w:t xml:space="preserve"> </w:t>
      </w:r>
      <w:r w:rsidRPr="008D7F7F">
        <w:rPr>
          <w:rFonts w:cs="Arial"/>
          <w:snapToGrid w:val="0"/>
          <w:lang w:val="en-GB" w:eastAsia="nl-NL"/>
        </w:rPr>
        <w:t xml:space="preserve">hereof. </w:t>
      </w:r>
    </w:p>
    <w:p w14:paraId="23501404" w14:textId="77777777" w:rsidR="00587811" w:rsidRPr="00615321" w:rsidRDefault="00587811" w:rsidP="005C2A56">
      <w:pPr>
        <w:spacing w:after="0" w:line="240" w:lineRule="auto"/>
        <w:ind w:left="360"/>
        <w:jc w:val="both"/>
        <w:rPr>
          <w:rFonts w:cs="Arial"/>
          <w:snapToGrid w:val="0"/>
          <w:lang w:val="en-GB" w:eastAsia="nl-NL"/>
        </w:rPr>
      </w:pPr>
    </w:p>
    <w:p w14:paraId="73A21911" w14:textId="16A65732" w:rsidR="00103666" w:rsidRPr="00763C13" w:rsidRDefault="00770296" w:rsidP="00C010AD">
      <w:pPr>
        <w:pStyle w:val="Kop2"/>
        <w:rPr>
          <w:snapToGrid w:val="0"/>
          <w:lang w:val="nl-NL" w:eastAsia="nl-NL"/>
        </w:rPr>
      </w:pPr>
      <w:bookmarkStart w:id="10" w:name="_Toc86997215"/>
      <w:r w:rsidRPr="00763C13">
        <w:rPr>
          <w:snapToGrid w:val="0"/>
          <w:lang w:val="nl-NL" w:eastAsia="nl-NL"/>
        </w:rPr>
        <w:t>4</w:t>
      </w:r>
      <w:r w:rsidR="00587811" w:rsidRPr="00763C13">
        <w:rPr>
          <w:snapToGrid w:val="0"/>
          <w:lang w:val="nl-NL" w:eastAsia="nl-NL"/>
        </w:rPr>
        <w:t>.</w:t>
      </w:r>
      <w:r w:rsidR="00587811" w:rsidRPr="00763C13">
        <w:rPr>
          <w:snapToGrid w:val="0"/>
          <w:lang w:val="nl-NL" w:eastAsia="nl-NL"/>
        </w:rPr>
        <w:tab/>
      </w:r>
      <w:r w:rsidRPr="00763C13">
        <w:rPr>
          <w:snapToGrid w:val="0"/>
          <w:lang w:val="nl-NL" w:eastAsia="nl-NL"/>
        </w:rPr>
        <w:tab/>
      </w:r>
      <w:r w:rsidR="00F048D2">
        <w:rPr>
          <w:snapToGrid w:val="0"/>
          <w:lang w:val="nl-NL" w:eastAsia="nl-NL"/>
        </w:rPr>
        <w:t>Samples</w:t>
      </w:r>
      <w:bookmarkEnd w:id="10"/>
    </w:p>
    <w:p w14:paraId="52F9105E" w14:textId="3273D084" w:rsidR="00103666" w:rsidRPr="00103666" w:rsidRDefault="00103666" w:rsidP="005C2A56">
      <w:pPr>
        <w:spacing w:after="0" w:line="240" w:lineRule="auto"/>
        <w:ind w:left="1080" w:hanging="360"/>
        <w:jc w:val="both"/>
        <w:rPr>
          <w:rFonts w:cs="Arial"/>
          <w:b/>
          <w:smallCaps/>
          <w:snapToGrid w:val="0"/>
          <w:kern w:val="32"/>
          <w:lang w:val="nl-NL" w:eastAsia="nl-NL"/>
        </w:rPr>
      </w:pPr>
    </w:p>
    <w:p w14:paraId="20A0064C" w14:textId="2CED2290" w:rsidR="00F048D2" w:rsidRDefault="00D572A5" w:rsidP="005C2A56">
      <w:pPr>
        <w:numPr>
          <w:ilvl w:val="0"/>
          <w:numId w:val="48"/>
        </w:numPr>
        <w:tabs>
          <w:tab w:val="clear" w:pos="360"/>
        </w:tabs>
        <w:spacing w:after="0" w:line="240" w:lineRule="auto"/>
        <w:ind w:left="1134"/>
        <w:jc w:val="both"/>
        <w:rPr>
          <w:rFonts w:cs="Arial"/>
          <w:snapToGrid w:val="0"/>
          <w:lang w:val="en-GB" w:eastAsia="nl-NL"/>
        </w:rPr>
      </w:pPr>
      <w:r>
        <w:rPr>
          <w:rFonts w:cs="Arial"/>
          <w:snapToGrid w:val="0"/>
          <w:lang w:val="en-GB" w:eastAsia="nl-NL"/>
        </w:rPr>
        <w:t>Participating Member</w:t>
      </w:r>
      <w:r w:rsidR="00F048D2" w:rsidRPr="00A12AD3">
        <w:rPr>
          <w:rFonts w:cs="Arial"/>
          <w:snapToGrid w:val="0"/>
          <w:lang w:val="en-GB" w:eastAsia="nl-NL"/>
        </w:rPr>
        <w:t>s shall determine in their sole discretion on a case by case situation whether they will make available Samples for a specific Study</w:t>
      </w:r>
      <w:r w:rsidR="009A524D">
        <w:rPr>
          <w:rFonts w:cs="Arial"/>
          <w:snapToGrid w:val="0"/>
          <w:lang w:val="en-GB" w:eastAsia="nl-NL"/>
        </w:rPr>
        <w:t xml:space="preserve"> (“opt in” principle)</w:t>
      </w:r>
      <w:r w:rsidR="00F048D2" w:rsidRPr="00A12AD3">
        <w:rPr>
          <w:rFonts w:cs="Arial"/>
          <w:snapToGrid w:val="0"/>
          <w:lang w:val="en-GB" w:eastAsia="nl-NL"/>
        </w:rPr>
        <w:t xml:space="preserve">. </w:t>
      </w:r>
    </w:p>
    <w:p w14:paraId="09DE050F" w14:textId="77777777" w:rsidR="00A12AD3" w:rsidRDefault="00A12AD3" w:rsidP="005C2A56">
      <w:pPr>
        <w:spacing w:after="0" w:line="240" w:lineRule="auto"/>
        <w:ind w:left="1134"/>
        <w:jc w:val="both"/>
        <w:rPr>
          <w:rFonts w:cs="Arial"/>
          <w:snapToGrid w:val="0"/>
          <w:lang w:val="en-GB" w:eastAsia="nl-NL"/>
        </w:rPr>
      </w:pPr>
    </w:p>
    <w:p w14:paraId="57F3C005" w14:textId="6FF782AB" w:rsidR="00205882" w:rsidRDefault="00205882" w:rsidP="005C2A56">
      <w:pPr>
        <w:numPr>
          <w:ilvl w:val="0"/>
          <w:numId w:val="48"/>
        </w:numPr>
        <w:tabs>
          <w:tab w:val="clear" w:pos="360"/>
        </w:tabs>
        <w:spacing w:after="0" w:line="240" w:lineRule="auto"/>
        <w:ind w:left="1134"/>
        <w:jc w:val="both"/>
        <w:rPr>
          <w:rFonts w:cs="Arial"/>
          <w:snapToGrid w:val="0"/>
          <w:lang w:val="en-GB" w:eastAsia="nl-NL"/>
        </w:rPr>
      </w:pPr>
      <w:r>
        <w:rPr>
          <w:rFonts w:cs="Arial"/>
          <w:snapToGrid w:val="0"/>
          <w:lang w:val="en-GB" w:eastAsia="nl-NL"/>
        </w:rPr>
        <w:t xml:space="preserve">The </w:t>
      </w:r>
      <w:r w:rsidR="00D572A5">
        <w:rPr>
          <w:rFonts w:cs="Arial"/>
          <w:snapToGrid w:val="0"/>
          <w:lang w:val="en-GB" w:eastAsia="nl-NL"/>
        </w:rPr>
        <w:t>Participating Member</w:t>
      </w:r>
      <w:r>
        <w:rPr>
          <w:rFonts w:cs="Arial"/>
          <w:snapToGrid w:val="0"/>
          <w:lang w:val="en-GB" w:eastAsia="nl-NL"/>
        </w:rPr>
        <w:t xml:space="preserve">s that intent to make available Samples for a Study shall, upon approval for the Study Proposal, conclude an MTA with the </w:t>
      </w:r>
      <w:r w:rsidR="00D572A5">
        <w:rPr>
          <w:rFonts w:cs="Arial"/>
          <w:snapToGrid w:val="0"/>
          <w:lang w:val="en-GB" w:eastAsia="nl-NL"/>
        </w:rPr>
        <w:t>Participating Member</w:t>
      </w:r>
      <w:r>
        <w:rPr>
          <w:rFonts w:cs="Arial"/>
          <w:snapToGrid w:val="0"/>
          <w:lang w:val="en-GB" w:eastAsia="nl-NL"/>
        </w:rPr>
        <w:t xml:space="preserve"> and the Researcher that will perform the Study, based on the </w:t>
      </w:r>
      <w:r w:rsidR="008D7F7F">
        <w:rPr>
          <w:rFonts w:cs="Arial"/>
          <w:snapToGrid w:val="0"/>
          <w:lang w:val="en-GB" w:eastAsia="nl-NL"/>
        </w:rPr>
        <w:t xml:space="preserve">model </w:t>
      </w:r>
      <w:r>
        <w:rPr>
          <w:rFonts w:cs="Arial"/>
          <w:snapToGrid w:val="0"/>
          <w:lang w:val="en-GB" w:eastAsia="nl-NL"/>
        </w:rPr>
        <w:t xml:space="preserve">MTA attached hereto </w:t>
      </w:r>
      <w:r w:rsidRPr="006B4D49">
        <w:rPr>
          <w:rFonts w:cs="Arial"/>
          <w:snapToGrid w:val="0"/>
          <w:lang w:val="en-GB" w:eastAsia="nl-NL"/>
        </w:rPr>
        <w:t xml:space="preserve">as </w:t>
      </w:r>
      <w:r w:rsidRPr="00600813">
        <w:rPr>
          <w:rFonts w:cs="Arial"/>
          <w:b/>
          <w:snapToGrid w:val="0"/>
          <w:lang w:val="en-GB" w:eastAsia="nl-NL"/>
        </w:rPr>
        <w:t xml:space="preserve">Exhibit </w:t>
      </w:r>
      <w:r w:rsidR="00260E04">
        <w:rPr>
          <w:rFonts w:cs="Arial"/>
          <w:b/>
          <w:snapToGrid w:val="0"/>
          <w:lang w:val="en-GB" w:eastAsia="nl-NL"/>
        </w:rPr>
        <w:t>G</w:t>
      </w:r>
      <w:r w:rsidR="00E12580" w:rsidRPr="006B4D49">
        <w:rPr>
          <w:rFonts w:cs="Arial"/>
          <w:snapToGrid w:val="0"/>
          <w:lang w:val="en-GB" w:eastAsia="nl-NL"/>
        </w:rPr>
        <w:t>.</w:t>
      </w:r>
    </w:p>
    <w:p w14:paraId="07AEE39D" w14:textId="10FD8D9B" w:rsidR="00A12AD3" w:rsidRDefault="00A12AD3" w:rsidP="005C2A56">
      <w:pPr>
        <w:spacing w:after="0" w:line="240" w:lineRule="auto"/>
        <w:jc w:val="both"/>
        <w:rPr>
          <w:rFonts w:cs="Arial"/>
          <w:snapToGrid w:val="0"/>
          <w:lang w:val="en-GB" w:eastAsia="nl-NL"/>
        </w:rPr>
      </w:pPr>
    </w:p>
    <w:p w14:paraId="6D895A0C" w14:textId="40287A77" w:rsidR="00205882" w:rsidRDefault="00205882" w:rsidP="005C2A56">
      <w:pPr>
        <w:numPr>
          <w:ilvl w:val="0"/>
          <w:numId w:val="48"/>
        </w:numPr>
        <w:tabs>
          <w:tab w:val="clear" w:pos="360"/>
        </w:tabs>
        <w:spacing w:after="0" w:line="240" w:lineRule="auto"/>
        <w:ind w:left="1134"/>
        <w:jc w:val="both"/>
        <w:rPr>
          <w:rFonts w:cs="Arial"/>
          <w:snapToGrid w:val="0"/>
          <w:lang w:val="en-GB" w:eastAsia="nl-NL"/>
        </w:rPr>
      </w:pPr>
      <w:r>
        <w:rPr>
          <w:rFonts w:cs="Arial"/>
          <w:snapToGrid w:val="0"/>
          <w:lang w:val="en-GB" w:eastAsia="nl-NL"/>
        </w:rPr>
        <w:t xml:space="preserve">Each </w:t>
      </w:r>
      <w:r w:rsidR="00D572A5">
        <w:rPr>
          <w:rFonts w:cs="Arial"/>
          <w:snapToGrid w:val="0"/>
          <w:lang w:val="en-GB" w:eastAsia="nl-NL"/>
        </w:rPr>
        <w:t>Participating Member</w:t>
      </w:r>
      <w:r>
        <w:rPr>
          <w:rFonts w:cs="Arial"/>
          <w:snapToGrid w:val="0"/>
          <w:lang w:val="en-GB" w:eastAsia="nl-NL"/>
        </w:rPr>
        <w:t xml:space="preserve"> that makes available Samples to a Researcher pursuant to sub 2 shall ship such Samples to the Researcher directly. </w:t>
      </w:r>
    </w:p>
    <w:p w14:paraId="11BFB4E0" w14:textId="49124B96" w:rsidR="00A12AD3" w:rsidRDefault="00A12AD3" w:rsidP="005C2A56">
      <w:pPr>
        <w:spacing w:after="0" w:line="240" w:lineRule="auto"/>
        <w:jc w:val="both"/>
        <w:rPr>
          <w:rFonts w:cs="Arial"/>
          <w:snapToGrid w:val="0"/>
          <w:lang w:val="en-GB" w:eastAsia="nl-NL"/>
        </w:rPr>
      </w:pPr>
    </w:p>
    <w:p w14:paraId="43BED04B" w14:textId="6DFA46C5" w:rsidR="00205882" w:rsidRDefault="00205882" w:rsidP="005C2A56">
      <w:pPr>
        <w:numPr>
          <w:ilvl w:val="0"/>
          <w:numId w:val="48"/>
        </w:numPr>
        <w:tabs>
          <w:tab w:val="clear" w:pos="360"/>
        </w:tabs>
        <w:spacing w:after="0" w:line="240" w:lineRule="auto"/>
        <w:ind w:left="1134"/>
        <w:jc w:val="both"/>
        <w:rPr>
          <w:rFonts w:cs="Arial"/>
          <w:snapToGrid w:val="0"/>
          <w:lang w:val="en-GB" w:eastAsia="nl-NL"/>
        </w:rPr>
      </w:pPr>
      <w:r>
        <w:rPr>
          <w:rFonts w:cs="Arial"/>
          <w:snapToGrid w:val="0"/>
          <w:lang w:val="en-GB" w:eastAsia="nl-NL"/>
        </w:rPr>
        <w:t xml:space="preserve">Shipment and receipt of Samples shall be the sole responsibility of the </w:t>
      </w:r>
      <w:r w:rsidR="00D572A5">
        <w:rPr>
          <w:rFonts w:cs="Arial"/>
          <w:snapToGrid w:val="0"/>
          <w:lang w:val="en-GB" w:eastAsia="nl-NL"/>
        </w:rPr>
        <w:t>Participating Member</w:t>
      </w:r>
      <w:r>
        <w:rPr>
          <w:rFonts w:cs="Arial"/>
          <w:snapToGrid w:val="0"/>
          <w:lang w:val="en-GB" w:eastAsia="nl-NL"/>
        </w:rPr>
        <w:t xml:space="preserve"> and the Researcher. </w:t>
      </w:r>
    </w:p>
    <w:p w14:paraId="1545A6C3" w14:textId="05D7CE4C" w:rsidR="00A12AD3" w:rsidRDefault="00A12AD3" w:rsidP="005C2A56">
      <w:pPr>
        <w:spacing w:after="0" w:line="240" w:lineRule="auto"/>
        <w:jc w:val="both"/>
        <w:rPr>
          <w:rFonts w:cs="Arial"/>
          <w:snapToGrid w:val="0"/>
          <w:lang w:val="en-GB" w:eastAsia="nl-NL"/>
        </w:rPr>
      </w:pPr>
    </w:p>
    <w:p w14:paraId="6EDA8710" w14:textId="5D9F5C83" w:rsidR="00AD7AEF" w:rsidRPr="00A12AD3" w:rsidRDefault="00205882" w:rsidP="005C2A56">
      <w:pPr>
        <w:numPr>
          <w:ilvl w:val="0"/>
          <w:numId w:val="48"/>
        </w:numPr>
        <w:tabs>
          <w:tab w:val="clear" w:pos="360"/>
        </w:tabs>
        <w:spacing w:after="0" w:line="240" w:lineRule="auto"/>
        <w:ind w:left="1134"/>
        <w:jc w:val="both"/>
        <w:rPr>
          <w:rFonts w:cs="Arial"/>
          <w:snapToGrid w:val="0"/>
          <w:lang w:val="en-GB" w:eastAsia="nl-NL"/>
        </w:rPr>
      </w:pPr>
      <w:r>
        <w:rPr>
          <w:rFonts w:cs="Arial"/>
          <w:snapToGrid w:val="0"/>
          <w:lang w:val="en-GB" w:eastAsia="nl-NL"/>
        </w:rPr>
        <w:lastRenderedPageBreak/>
        <w:t xml:space="preserve">If the Researcher is a </w:t>
      </w:r>
      <w:r w:rsidR="00D572A5">
        <w:rPr>
          <w:rFonts w:cs="Arial"/>
          <w:snapToGrid w:val="0"/>
          <w:lang w:val="en-GB" w:eastAsia="nl-NL"/>
        </w:rPr>
        <w:t>Participating Member</w:t>
      </w:r>
      <w:r>
        <w:rPr>
          <w:rFonts w:cs="Arial"/>
          <w:snapToGrid w:val="0"/>
          <w:lang w:val="en-GB" w:eastAsia="nl-NL"/>
        </w:rPr>
        <w:t xml:space="preserve">, the </w:t>
      </w:r>
      <w:r w:rsidR="00D572A5">
        <w:rPr>
          <w:rFonts w:cs="Arial"/>
          <w:snapToGrid w:val="0"/>
          <w:lang w:val="en-GB" w:eastAsia="nl-NL"/>
        </w:rPr>
        <w:t>Participating Member</w:t>
      </w:r>
      <w:r>
        <w:rPr>
          <w:rFonts w:cs="Arial"/>
          <w:snapToGrid w:val="0"/>
          <w:lang w:val="en-GB" w:eastAsia="nl-NL"/>
        </w:rPr>
        <w:t xml:space="preserve"> making available and the </w:t>
      </w:r>
      <w:r w:rsidR="00D572A5">
        <w:rPr>
          <w:rFonts w:cs="Arial"/>
          <w:snapToGrid w:val="0"/>
          <w:lang w:val="en-GB" w:eastAsia="nl-NL"/>
        </w:rPr>
        <w:t>Participating Member</w:t>
      </w:r>
      <w:r>
        <w:rPr>
          <w:rFonts w:cs="Arial"/>
          <w:snapToGrid w:val="0"/>
          <w:lang w:val="en-GB" w:eastAsia="nl-NL"/>
        </w:rPr>
        <w:t xml:space="preserve"> receiving the Samples may decide</w:t>
      </w:r>
      <w:r w:rsidR="00387E0D">
        <w:rPr>
          <w:rFonts w:cs="Arial"/>
          <w:snapToGrid w:val="0"/>
          <w:lang w:val="en-GB" w:eastAsia="nl-NL"/>
        </w:rPr>
        <w:t xml:space="preserve"> among them</w:t>
      </w:r>
      <w:r>
        <w:rPr>
          <w:rFonts w:cs="Arial"/>
          <w:snapToGrid w:val="0"/>
          <w:lang w:val="en-GB" w:eastAsia="nl-NL"/>
        </w:rPr>
        <w:t xml:space="preserve"> to use an alternative MTA</w:t>
      </w:r>
      <w:r w:rsidR="00387E0D">
        <w:rPr>
          <w:rFonts w:cs="Arial"/>
          <w:snapToGrid w:val="0"/>
          <w:lang w:val="en-GB" w:eastAsia="nl-NL"/>
        </w:rPr>
        <w:t xml:space="preserve"> or to waive the use of an MTA</w:t>
      </w:r>
      <w:r>
        <w:rPr>
          <w:rFonts w:cs="Arial"/>
          <w:snapToGrid w:val="0"/>
          <w:lang w:val="en-GB" w:eastAsia="nl-NL"/>
        </w:rPr>
        <w:t xml:space="preserve"> </w:t>
      </w:r>
    </w:p>
    <w:p w14:paraId="20C16F01" w14:textId="77777777" w:rsidR="00103666" w:rsidRPr="00AD7AEF" w:rsidRDefault="00103666" w:rsidP="005C2A56">
      <w:pPr>
        <w:spacing w:after="0" w:line="240" w:lineRule="auto"/>
        <w:ind w:left="1080" w:hanging="360"/>
        <w:jc w:val="both"/>
        <w:rPr>
          <w:rFonts w:cs="Arial"/>
          <w:b/>
          <w:smallCaps/>
          <w:snapToGrid w:val="0"/>
          <w:kern w:val="32"/>
          <w:lang w:eastAsia="nl-NL"/>
        </w:rPr>
      </w:pPr>
    </w:p>
    <w:p w14:paraId="7189D3FF" w14:textId="0EBB9D99" w:rsidR="00367D74" w:rsidRDefault="00103666" w:rsidP="00367D74">
      <w:pPr>
        <w:pStyle w:val="Kop2"/>
        <w:rPr>
          <w:snapToGrid w:val="0"/>
          <w:lang w:val="en-GB" w:eastAsia="nl-NL"/>
        </w:rPr>
      </w:pPr>
      <w:bookmarkStart w:id="11" w:name="_Toc86997216"/>
      <w:r>
        <w:rPr>
          <w:snapToGrid w:val="0"/>
          <w:lang w:val="en-GB" w:eastAsia="nl-NL"/>
        </w:rPr>
        <w:t>5.</w:t>
      </w:r>
      <w:r>
        <w:rPr>
          <w:snapToGrid w:val="0"/>
          <w:lang w:val="en-GB" w:eastAsia="nl-NL"/>
        </w:rPr>
        <w:tab/>
      </w:r>
      <w:r>
        <w:rPr>
          <w:snapToGrid w:val="0"/>
          <w:lang w:val="en-GB" w:eastAsia="nl-NL"/>
        </w:rPr>
        <w:tab/>
      </w:r>
      <w:r w:rsidR="00E009D1">
        <w:rPr>
          <w:snapToGrid w:val="0"/>
          <w:lang w:val="en-GB" w:eastAsia="nl-NL"/>
        </w:rPr>
        <w:t>Governance</w:t>
      </w:r>
      <w:bookmarkEnd w:id="11"/>
    </w:p>
    <w:p w14:paraId="0E59CD93" w14:textId="56284807" w:rsidR="00E009D1" w:rsidRDefault="00E009D1" w:rsidP="005C2A56">
      <w:pPr>
        <w:numPr>
          <w:ilvl w:val="0"/>
          <w:numId w:val="37"/>
        </w:numPr>
        <w:tabs>
          <w:tab w:val="clear" w:pos="360"/>
        </w:tabs>
        <w:spacing w:after="0" w:line="240" w:lineRule="auto"/>
        <w:ind w:left="1134"/>
        <w:jc w:val="both"/>
        <w:rPr>
          <w:rFonts w:cs="Arial"/>
          <w:snapToGrid w:val="0"/>
          <w:lang w:val="en-GB" w:eastAsia="nl-NL"/>
        </w:rPr>
      </w:pPr>
      <w:r w:rsidRPr="00E009D1">
        <w:rPr>
          <w:rFonts w:cs="Arial"/>
          <w:snapToGrid w:val="0"/>
          <w:lang w:val="en-GB" w:eastAsia="nl-NL"/>
        </w:rPr>
        <w:t>The objectiv</w:t>
      </w:r>
      <w:r w:rsidR="00770296">
        <w:rPr>
          <w:rFonts w:cs="Arial"/>
          <w:snapToGrid w:val="0"/>
          <w:lang w:val="en-GB" w:eastAsia="nl-NL"/>
        </w:rPr>
        <w:t>es of the g</w:t>
      </w:r>
      <w:r>
        <w:rPr>
          <w:rFonts w:cs="Arial"/>
          <w:snapToGrid w:val="0"/>
          <w:lang w:val="en-GB" w:eastAsia="nl-NL"/>
        </w:rPr>
        <w:t xml:space="preserve">overnance </w:t>
      </w:r>
      <w:r w:rsidR="00770296">
        <w:rPr>
          <w:rFonts w:cs="Arial"/>
          <w:snapToGrid w:val="0"/>
          <w:lang w:val="en-GB" w:eastAsia="nl-NL"/>
        </w:rPr>
        <w:t>structure</w:t>
      </w:r>
      <w:r>
        <w:rPr>
          <w:rFonts w:cs="Arial"/>
          <w:snapToGrid w:val="0"/>
          <w:lang w:val="en-GB" w:eastAsia="nl-NL"/>
        </w:rPr>
        <w:t xml:space="preserve"> are to:</w:t>
      </w:r>
    </w:p>
    <w:p w14:paraId="4D9AEDE3" w14:textId="36B005CD" w:rsidR="00E009D1" w:rsidRPr="00E009D1" w:rsidRDefault="00E009D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E009D1">
        <w:rPr>
          <w:rFonts w:cs="Arial"/>
          <w:snapToGrid w:val="0"/>
          <w:lang w:val="en-GB" w:eastAsia="nl-NL"/>
        </w:rPr>
        <w:t xml:space="preserve">provide a sustainable infrastructure for standardized collection of data and </w:t>
      </w:r>
      <w:r w:rsidR="00103666">
        <w:rPr>
          <w:rFonts w:cs="Arial"/>
          <w:snapToGrid w:val="0"/>
          <w:lang w:val="en-GB" w:eastAsia="nl-NL"/>
        </w:rPr>
        <w:t>Samples</w:t>
      </w:r>
      <w:r w:rsidRPr="00E009D1">
        <w:rPr>
          <w:rFonts w:cs="Arial"/>
          <w:snapToGrid w:val="0"/>
          <w:lang w:val="en-GB" w:eastAsia="nl-NL"/>
        </w:rPr>
        <w:t>.</w:t>
      </w:r>
    </w:p>
    <w:p w14:paraId="4BA50EAE" w14:textId="16371897" w:rsidR="00E009D1" w:rsidRPr="00E009D1" w:rsidRDefault="00E009D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E009D1">
        <w:rPr>
          <w:rFonts w:cs="Arial"/>
          <w:snapToGrid w:val="0"/>
          <w:lang w:val="en-GB" w:eastAsia="nl-NL"/>
        </w:rPr>
        <w:t>ensure compliancy with the General Data Protection Regulation (EU) 2016/679 (hereinafter “GDPR”)</w:t>
      </w:r>
      <w:r w:rsidR="00770296">
        <w:rPr>
          <w:rFonts w:cs="Arial"/>
          <w:snapToGrid w:val="0"/>
          <w:lang w:val="en-GB" w:eastAsia="nl-NL"/>
        </w:rPr>
        <w:t xml:space="preserve"> </w:t>
      </w:r>
      <w:r w:rsidR="00387E0D">
        <w:rPr>
          <w:rFonts w:cs="Arial"/>
          <w:snapToGrid w:val="0"/>
          <w:lang w:val="en-GB" w:eastAsia="nl-NL"/>
        </w:rPr>
        <w:t>and</w:t>
      </w:r>
      <w:r w:rsidR="00BC2743">
        <w:rPr>
          <w:rFonts w:cs="Arial"/>
          <w:snapToGrid w:val="0"/>
          <w:lang w:val="en-GB" w:eastAsia="nl-NL"/>
        </w:rPr>
        <w:t xml:space="preserve">, </w:t>
      </w:r>
      <w:r w:rsidR="00770296">
        <w:rPr>
          <w:rFonts w:cs="Arial"/>
          <w:snapToGrid w:val="0"/>
          <w:lang w:val="en-GB" w:eastAsia="nl-NL"/>
        </w:rPr>
        <w:t>with respect to Data originating from countries outside the European Economic Area, in accordance with such countries’ privacy law provisions</w:t>
      </w:r>
      <w:r w:rsidRPr="00E009D1">
        <w:rPr>
          <w:rFonts w:cs="Arial"/>
          <w:snapToGrid w:val="0"/>
          <w:lang w:val="en-GB" w:eastAsia="nl-NL"/>
        </w:rPr>
        <w:t>;</w:t>
      </w:r>
    </w:p>
    <w:p w14:paraId="163114A9" w14:textId="6C4BF99B" w:rsidR="00E009D1" w:rsidRPr="00E009D1" w:rsidRDefault="00E009D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E009D1">
        <w:rPr>
          <w:rFonts w:cs="Arial"/>
          <w:snapToGrid w:val="0"/>
          <w:lang w:val="en-GB" w:eastAsia="nl-NL"/>
        </w:rPr>
        <w:t>monitor registry activities and supervise conduct of the</w:t>
      </w:r>
      <w:r w:rsidR="00770296">
        <w:rPr>
          <w:rFonts w:cs="Arial"/>
          <w:snapToGrid w:val="0"/>
          <w:lang w:val="en-GB" w:eastAsia="nl-NL"/>
        </w:rPr>
        <w:t xml:space="preserve"> </w:t>
      </w:r>
      <w:proofErr w:type="spellStart"/>
      <w:r w:rsidR="00770296">
        <w:rPr>
          <w:rFonts w:cs="Arial"/>
          <w:snapToGrid w:val="0"/>
          <w:lang w:val="en-GB" w:eastAsia="nl-NL"/>
        </w:rPr>
        <w:t>INCbase</w:t>
      </w:r>
      <w:proofErr w:type="spellEnd"/>
      <w:r w:rsidR="00770296">
        <w:rPr>
          <w:rFonts w:cs="Arial"/>
          <w:snapToGrid w:val="0"/>
          <w:lang w:val="en-GB" w:eastAsia="nl-NL"/>
        </w:rPr>
        <w:t xml:space="preserve"> R</w:t>
      </w:r>
      <w:r w:rsidRPr="00E009D1">
        <w:rPr>
          <w:rFonts w:cs="Arial"/>
          <w:snapToGrid w:val="0"/>
          <w:lang w:val="en-GB" w:eastAsia="nl-NL"/>
        </w:rPr>
        <w:t>egistry, taking all reasonable steps to ensure credibility and integrity of the database</w:t>
      </w:r>
      <w:r w:rsidR="00770296">
        <w:rPr>
          <w:rFonts w:cs="Arial"/>
          <w:snapToGrid w:val="0"/>
          <w:lang w:val="en-GB" w:eastAsia="nl-NL"/>
        </w:rPr>
        <w:t>;</w:t>
      </w:r>
    </w:p>
    <w:p w14:paraId="73F25D00" w14:textId="595FF0C9" w:rsidR="00E009D1" w:rsidRPr="009807EC" w:rsidRDefault="00E009D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9807EC">
        <w:rPr>
          <w:rFonts w:cs="Arial"/>
          <w:snapToGrid w:val="0"/>
          <w:lang w:val="en-GB" w:eastAsia="nl-NL"/>
        </w:rPr>
        <w:t xml:space="preserve">provide </w:t>
      </w:r>
      <w:r w:rsidR="00770296" w:rsidRPr="009807EC">
        <w:rPr>
          <w:rFonts w:cs="Arial"/>
          <w:snapToGrid w:val="0"/>
          <w:lang w:val="en-GB" w:eastAsia="nl-NL"/>
        </w:rPr>
        <w:t>guidance</w:t>
      </w:r>
      <w:r w:rsidRPr="009807EC">
        <w:rPr>
          <w:rFonts w:cs="Arial"/>
          <w:snapToGrid w:val="0"/>
          <w:lang w:val="en-GB" w:eastAsia="nl-NL"/>
        </w:rPr>
        <w:t xml:space="preserve"> for the review </w:t>
      </w:r>
      <w:r w:rsidR="00387E0D" w:rsidRPr="009807EC">
        <w:rPr>
          <w:rFonts w:cs="Arial"/>
          <w:snapToGrid w:val="0"/>
          <w:lang w:val="en-GB" w:eastAsia="nl-NL"/>
        </w:rPr>
        <w:t xml:space="preserve">and </w:t>
      </w:r>
      <w:r w:rsidR="00D83CBF" w:rsidRPr="009807EC">
        <w:rPr>
          <w:rFonts w:cs="Arial"/>
          <w:snapToGrid w:val="0"/>
          <w:lang w:val="en-GB" w:eastAsia="nl-NL"/>
        </w:rPr>
        <w:t>coordination</w:t>
      </w:r>
      <w:r w:rsidR="00387E0D" w:rsidRPr="009807EC">
        <w:rPr>
          <w:rFonts w:cs="Arial"/>
          <w:snapToGrid w:val="0"/>
          <w:lang w:val="en-GB" w:eastAsia="nl-NL"/>
        </w:rPr>
        <w:t xml:space="preserve"> </w:t>
      </w:r>
      <w:r w:rsidRPr="009807EC">
        <w:rPr>
          <w:rFonts w:cs="Arial"/>
          <w:snapToGrid w:val="0"/>
          <w:lang w:val="en-GB" w:eastAsia="nl-NL"/>
        </w:rPr>
        <w:t>of publications prior to submission;</w:t>
      </w:r>
    </w:p>
    <w:p w14:paraId="33E6BF63" w14:textId="26724285" w:rsidR="00E009D1" w:rsidRPr="00E009D1" w:rsidRDefault="00E009D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E009D1">
        <w:rPr>
          <w:rFonts w:cs="Arial"/>
          <w:snapToGrid w:val="0"/>
          <w:lang w:val="en-GB" w:eastAsia="nl-NL"/>
        </w:rPr>
        <w:t xml:space="preserve">ensure that research outputs are prepared and curated in a way which helps maximise their value to the </w:t>
      </w:r>
      <w:proofErr w:type="spellStart"/>
      <w:r w:rsidRPr="00E009D1">
        <w:rPr>
          <w:rFonts w:cs="Arial"/>
          <w:snapToGrid w:val="0"/>
          <w:lang w:val="en-GB" w:eastAsia="nl-NL"/>
        </w:rPr>
        <w:t>INCbase</w:t>
      </w:r>
      <w:proofErr w:type="spellEnd"/>
      <w:r w:rsidRPr="00E009D1">
        <w:rPr>
          <w:rFonts w:cs="Arial"/>
          <w:snapToGrid w:val="0"/>
          <w:lang w:val="en-GB" w:eastAsia="nl-NL"/>
        </w:rPr>
        <w:t xml:space="preserve"> consortium</w:t>
      </w:r>
      <w:r w:rsidR="00770296">
        <w:rPr>
          <w:rFonts w:cs="Arial"/>
          <w:snapToGrid w:val="0"/>
          <w:lang w:val="en-GB" w:eastAsia="nl-NL"/>
        </w:rPr>
        <w:t xml:space="preserve"> and the </w:t>
      </w:r>
      <w:r w:rsidR="00D572A5">
        <w:rPr>
          <w:rFonts w:cs="Arial"/>
          <w:snapToGrid w:val="0"/>
          <w:lang w:val="en-GB" w:eastAsia="nl-NL"/>
        </w:rPr>
        <w:t>Participating Member</w:t>
      </w:r>
      <w:r w:rsidR="00770296">
        <w:rPr>
          <w:rFonts w:cs="Arial"/>
          <w:snapToGrid w:val="0"/>
          <w:lang w:val="en-GB" w:eastAsia="nl-NL"/>
        </w:rPr>
        <w:t>s</w:t>
      </w:r>
      <w:r w:rsidRPr="00E009D1">
        <w:rPr>
          <w:rFonts w:cs="Arial"/>
          <w:snapToGrid w:val="0"/>
          <w:lang w:val="en-GB" w:eastAsia="nl-NL"/>
        </w:rPr>
        <w:t>;</w:t>
      </w:r>
    </w:p>
    <w:p w14:paraId="36491281" w14:textId="106DCD76" w:rsidR="00E009D1" w:rsidRPr="00E009D1" w:rsidRDefault="00E009D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E009D1">
        <w:rPr>
          <w:rFonts w:cs="Arial"/>
          <w:snapToGrid w:val="0"/>
          <w:lang w:val="en-GB" w:eastAsia="nl-NL"/>
        </w:rPr>
        <w:t>ensure that fair credit is given to the authors and to other individuals who have contributed significantly to the work that is described in each publication, report, or presentation.</w:t>
      </w:r>
    </w:p>
    <w:p w14:paraId="23501405" w14:textId="6FBB0E14" w:rsidR="00587811" w:rsidRPr="00E009D1" w:rsidRDefault="00587811" w:rsidP="005C2A56">
      <w:pPr>
        <w:keepNext/>
        <w:tabs>
          <w:tab w:val="num" w:pos="735"/>
        </w:tabs>
        <w:spacing w:after="0" w:line="240" w:lineRule="auto"/>
        <w:ind w:left="735" w:hanging="735"/>
        <w:jc w:val="both"/>
        <w:outlineLvl w:val="0"/>
        <w:rPr>
          <w:rFonts w:cs="Arial"/>
          <w:b/>
          <w:smallCaps/>
          <w:snapToGrid w:val="0"/>
          <w:kern w:val="32"/>
          <w:lang w:eastAsia="nl-NL"/>
        </w:rPr>
      </w:pPr>
    </w:p>
    <w:p w14:paraId="5B098625" w14:textId="2E1BB582" w:rsidR="00770296" w:rsidRPr="003E74CA" w:rsidRDefault="00770296" w:rsidP="005C2A56">
      <w:pPr>
        <w:pStyle w:val="Lijstalinea"/>
        <w:numPr>
          <w:ilvl w:val="0"/>
          <w:numId w:val="23"/>
        </w:numPr>
        <w:tabs>
          <w:tab w:val="num" w:pos="1080"/>
        </w:tabs>
        <w:ind w:left="1080"/>
        <w:jc w:val="both"/>
        <w:rPr>
          <w:lang w:val="en-GB"/>
        </w:rPr>
      </w:pPr>
      <w:bookmarkStart w:id="12" w:name="_Toc267465611"/>
      <w:r>
        <w:rPr>
          <w:lang w:val="en-GB"/>
        </w:rPr>
        <w:t xml:space="preserve">The </w:t>
      </w:r>
      <w:proofErr w:type="spellStart"/>
      <w:r>
        <w:rPr>
          <w:lang w:val="en-GB"/>
        </w:rPr>
        <w:t>INCbase</w:t>
      </w:r>
      <w:proofErr w:type="spellEnd"/>
      <w:r>
        <w:rPr>
          <w:lang w:val="en-GB"/>
        </w:rPr>
        <w:t xml:space="preserve"> Registry recognizes the following governance bodies: the </w:t>
      </w:r>
      <w:r w:rsidRPr="00770296">
        <w:t>Steering Committee (SC), the Operational Management Team (</w:t>
      </w:r>
      <w:r w:rsidR="003E74CA">
        <w:t>OMT</w:t>
      </w:r>
      <w:r w:rsidRPr="00770296">
        <w:t xml:space="preserve">), a Scientific Advisory Board, and </w:t>
      </w:r>
      <w:r>
        <w:t xml:space="preserve">a </w:t>
      </w:r>
      <w:r w:rsidRPr="00770296">
        <w:t xml:space="preserve">stakeholders &amp; advisory </w:t>
      </w:r>
      <w:r>
        <w:t>body</w:t>
      </w:r>
      <w:r w:rsidRPr="00770296">
        <w:t xml:space="preserve"> (Inflammatory Neuropathy Consortium Board</w:t>
      </w:r>
      <w:r w:rsidR="00B808FA">
        <w:t xml:space="preserve"> or INC-Board</w:t>
      </w:r>
      <w:r w:rsidRPr="00770296">
        <w:t>).</w:t>
      </w:r>
      <w:r w:rsidR="003E74CA">
        <w:t xml:space="preserve"> </w:t>
      </w:r>
      <w:r w:rsidR="002435D7" w:rsidRPr="002435D7">
        <w:rPr>
          <w:lang w:val="en-GB"/>
        </w:rPr>
        <w:t xml:space="preserve">One </w:t>
      </w:r>
      <w:r w:rsidR="00D572A5">
        <w:rPr>
          <w:lang w:val="en-GB"/>
        </w:rPr>
        <w:t>Participating Member</w:t>
      </w:r>
      <w:r w:rsidR="002435D7" w:rsidRPr="002435D7">
        <w:rPr>
          <w:lang w:val="en-GB"/>
        </w:rPr>
        <w:t xml:space="preserve"> shall act as the </w:t>
      </w:r>
      <w:r w:rsidR="00F44A56">
        <w:rPr>
          <w:lang w:val="en-GB"/>
        </w:rPr>
        <w:t>Coordinating Member</w:t>
      </w:r>
      <w:r w:rsidR="002435D7" w:rsidRPr="002435D7">
        <w:rPr>
          <w:lang w:val="en-GB"/>
        </w:rPr>
        <w:t xml:space="preserve"> of the </w:t>
      </w:r>
      <w:proofErr w:type="spellStart"/>
      <w:r w:rsidR="002435D7" w:rsidRPr="002435D7">
        <w:rPr>
          <w:lang w:val="en-GB"/>
        </w:rPr>
        <w:t>INCbase</w:t>
      </w:r>
      <w:proofErr w:type="spellEnd"/>
      <w:r w:rsidR="002435D7" w:rsidRPr="002435D7">
        <w:rPr>
          <w:lang w:val="en-GB"/>
        </w:rPr>
        <w:t xml:space="preserve"> Registry.</w:t>
      </w:r>
      <w:r w:rsidR="002435D7">
        <w:t xml:space="preserve"> National Coordinators shall each be responsible for coordinating the </w:t>
      </w:r>
      <w:proofErr w:type="spellStart"/>
      <w:r w:rsidR="002435D7">
        <w:t>INCbase</w:t>
      </w:r>
      <w:proofErr w:type="spellEnd"/>
      <w:r w:rsidR="002435D7">
        <w:t xml:space="preserve"> Registry activities in a specific country. </w:t>
      </w:r>
      <w:r w:rsidR="00E95C9A">
        <w:t xml:space="preserve">  </w:t>
      </w:r>
    </w:p>
    <w:p w14:paraId="3AB1CE4A" w14:textId="10728CF5" w:rsidR="003E74CA" w:rsidRDefault="003E74CA" w:rsidP="005C2A56">
      <w:pPr>
        <w:spacing w:after="0" w:line="240" w:lineRule="auto"/>
        <w:ind w:left="720"/>
        <w:jc w:val="both"/>
        <w:rPr>
          <w:rFonts w:cs="Arial"/>
          <w:snapToGrid w:val="0"/>
          <w:lang w:val="en-GB" w:eastAsia="nl-NL"/>
        </w:rPr>
      </w:pPr>
    </w:p>
    <w:p w14:paraId="15963A32" w14:textId="5A8283C2" w:rsidR="003E74CA" w:rsidRPr="003E74CA" w:rsidRDefault="003E74CA" w:rsidP="005C2A56">
      <w:pPr>
        <w:spacing w:after="0" w:line="240" w:lineRule="auto"/>
        <w:ind w:left="720"/>
        <w:jc w:val="both"/>
        <w:rPr>
          <w:rFonts w:cs="Arial"/>
          <w:i/>
          <w:snapToGrid w:val="0"/>
          <w:lang w:val="en-GB" w:eastAsia="nl-NL"/>
        </w:rPr>
      </w:pPr>
      <w:r w:rsidRPr="003E74CA">
        <w:rPr>
          <w:rFonts w:cs="Arial"/>
          <w:i/>
          <w:snapToGrid w:val="0"/>
          <w:lang w:val="en-GB" w:eastAsia="nl-NL"/>
        </w:rPr>
        <w:t>Steering Committee</w:t>
      </w:r>
    </w:p>
    <w:p w14:paraId="23501406" w14:textId="751C73E9" w:rsidR="00CF1AA8" w:rsidRDefault="00587811" w:rsidP="005C2A56">
      <w:pPr>
        <w:pStyle w:val="Lijstalinea"/>
        <w:numPr>
          <w:ilvl w:val="0"/>
          <w:numId w:val="23"/>
        </w:numPr>
        <w:tabs>
          <w:tab w:val="num" w:pos="1080"/>
        </w:tabs>
        <w:spacing w:after="0" w:line="240" w:lineRule="auto"/>
        <w:ind w:left="1080"/>
        <w:jc w:val="both"/>
        <w:rPr>
          <w:rFonts w:cs="Arial"/>
          <w:snapToGrid w:val="0"/>
          <w:lang w:val="en-GB" w:eastAsia="nl-NL"/>
        </w:rPr>
      </w:pPr>
      <w:r w:rsidRPr="00615321">
        <w:rPr>
          <w:lang w:val="en-GB"/>
        </w:rPr>
        <w:t xml:space="preserve">The composition of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07304F">
        <w:rPr>
          <w:rFonts w:cs="Arial"/>
          <w:snapToGrid w:val="0"/>
          <w:lang w:val="en-GB" w:eastAsia="nl-NL"/>
        </w:rPr>
        <w:t>Registry</w:t>
      </w:r>
      <w:r w:rsidRPr="00615321">
        <w:rPr>
          <w:lang w:val="en-GB"/>
        </w:rPr>
        <w:t xml:space="preserve"> </w:t>
      </w:r>
      <w:r w:rsidR="00E009D1">
        <w:rPr>
          <w:lang w:val="en-GB"/>
        </w:rPr>
        <w:t>Steering Committee</w:t>
      </w:r>
      <w:r w:rsidRPr="00615321">
        <w:rPr>
          <w:lang w:val="en-GB"/>
        </w:rPr>
        <w:t xml:space="preserve"> </w:t>
      </w:r>
      <w:r w:rsidR="00770296">
        <w:rPr>
          <w:lang w:val="en-GB"/>
        </w:rPr>
        <w:t>is</w:t>
      </w:r>
      <w:r w:rsidRPr="00615321">
        <w:rPr>
          <w:lang w:val="en-GB"/>
        </w:rPr>
        <w:t xml:space="preserve"> outlined </w:t>
      </w:r>
      <w:r w:rsidRPr="006B4D49">
        <w:rPr>
          <w:lang w:val="en-GB"/>
        </w:rPr>
        <w:t xml:space="preserve">in </w:t>
      </w:r>
      <w:r w:rsidR="00770296" w:rsidRPr="00E86B38">
        <w:rPr>
          <w:b/>
          <w:lang w:val="en-GB"/>
        </w:rPr>
        <w:t xml:space="preserve">Exhibit </w:t>
      </w:r>
      <w:r w:rsidR="00E86B38" w:rsidRPr="00E86B38">
        <w:rPr>
          <w:b/>
          <w:lang w:val="en-GB"/>
        </w:rPr>
        <w:t>D</w:t>
      </w:r>
      <w:r w:rsidRPr="00E86B38">
        <w:rPr>
          <w:lang w:val="en-GB"/>
        </w:rPr>
        <w:t>.</w:t>
      </w:r>
      <w:r w:rsidRPr="00E12580">
        <w:rPr>
          <w:rFonts w:cs="Arial"/>
          <w:snapToGrid w:val="0"/>
          <w:lang w:val="en-GB" w:eastAsia="nl-NL"/>
        </w:rPr>
        <w:t xml:space="preserve"> The</w:t>
      </w:r>
      <w:r w:rsidRPr="00615321">
        <w:rPr>
          <w:rFonts w:cs="Arial"/>
          <w:snapToGrid w:val="0"/>
          <w:lang w:val="en-GB" w:eastAsia="nl-NL"/>
        </w:rPr>
        <w:t xml:space="preserve"> </w:t>
      </w:r>
      <w:r w:rsidR="00E009D1">
        <w:rPr>
          <w:rFonts w:cs="Arial"/>
          <w:snapToGrid w:val="0"/>
          <w:lang w:val="en-GB" w:eastAsia="nl-NL"/>
        </w:rPr>
        <w:t>Steering Committee</w:t>
      </w:r>
      <w:r w:rsidRPr="00615321">
        <w:rPr>
          <w:rFonts w:cs="Arial"/>
          <w:snapToGrid w:val="0"/>
          <w:lang w:val="en-GB" w:eastAsia="nl-NL"/>
        </w:rPr>
        <w:t xml:space="preserve"> will be responsible for overall </w:t>
      </w:r>
      <w:r w:rsidR="0007304F">
        <w:rPr>
          <w:rFonts w:cs="Arial"/>
          <w:snapToGrid w:val="0"/>
          <w:lang w:val="en-GB" w:eastAsia="nl-NL"/>
        </w:rPr>
        <w:t xml:space="preserve">and financial </w:t>
      </w:r>
      <w:r w:rsidRPr="00615321">
        <w:rPr>
          <w:rFonts w:cs="Arial"/>
          <w:snapToGrid w:val="0"/>
          <w:lang w:val="en-GB" w:eastAsia="nl-NL"/>
        </w:rPr>
        <w:t xml:space="preserve">management of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 xml:space="preserve"> on behalf of the </w:t>
      </w:r>
      <w:r w:rsidR="00D572A5">
        <w:rPr>
          <w:rFonts w:cs="Arial"/>
          <w:snapToGrid w:val="0"/>
          <w:lang w:val="en-GB" w:eastAsia="nl-NL"/>
        </w:rPr>
        <w:t>Participating Member</w:t>
      </w:r>
      <w:r w:rsidR="0007304F">
        <w:rPr>
          <w:rFonts w:cs="Arial"/>
          <w:snapToGrid w:val="0"/>
          <w:lang w:val="en-GB" w:eastAsia="nl-NL"/>
        </w:rPr>
        <w:t>s</w:t>
      </w:r>
      <w:r w:rsidRPr="00615321">
        <w:rPr>
          <w:rFonts w:cs="Arial"/>
          <w:snapToGrid w:val="0"/>
          <w:lang w:val="en-GB" w:eastAsia="nl-NL"/>
        </w:rPr>
        <w:t xml:space="preserve">. More specifically, the </w:t>
      </w:r>
      <w:r w:rsidR="00E009D1">
        <w:rPr>
          <w:rFonts w:cs="Arial"/>
          <w:snapToGrid w:val="0"/>
          <w:lang w:val="en-GB" w:eastAsia="nl-NL"/>
        </w:rPr>
        <w:t>Steering Committee</w:t>
      </w:r>
      <w:r w:rsidRPr="00615321">
        <w:rPr>
          <w:rFonts w:cs="Arial"/>
          <w:snapToGrid w:val="0"/>
          <w:lang w:val="en-GB" w:eastAsia="nl-NL"/>
        </w:rPr>
        <w:t xml:space="preserve"> </w:t>
      </w:r>
      <w:r w:rsidR="00B808FA">
        <w:rPr>
          <w:rFonts w:cs="Arial"/>
          <w:snapToGrid w:val="0"/>
          <w:lang w:val="en-GB" w:eastAsia="nl-NL"/>
        </w:rPr>
        <w:t xml:space="preserve">is authorised by the </w:t>
      </w:r>
      <w:r w:rsidR="00D572A5">
        <w:rPr>
          <w:rFonts w:cs="Arial"/>
          <w:snapToGrid w:val="0"/>
          <w:lang w:val="en-GB" w:eastAsia="nl-NL"/>
        </w:rPr>
        <w:t>Participating Member</w:t>
      </w:r>
      <w:r w:rsidR="00B808FA">
        <w:rPr>
          <w:rFonts w:cs="Arial"/>
          <w:snapToGrid w:val="0"/>
          <w:lang w:val="en-GB" w:eastAsia="nl-NL"/>
        </w:rPr>
        <w:t xml:space="preserve">s to and </w:t>
      </w:r>
      <w:r w:rsidRPr="00615321">
        <w:rPr>
          <w:rFonts w:cs="Arial"/>
          <w:snapToGrid w:val="0"/>
          <w:lang w:val="en-GB" w:eastAsia="nl-NL"/>
        </w:rPr>
        <w:t>shall be responsible for:</w:t>
      </w:r>
    </w:p>
    <w:p w14:paraId="2A9ED6A5" w14:textId="0BB4424F" w:rsidR="00672171" w:rsidRPr="00672171" w:rsidRDefault="003402C5"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t>G</w:t>
      </w:r>
      <w:r w:rsidR="00672171" w:rsidRPr="003A242F">
        <w:t xml:space="preserve">overnance and management regarding the </w:t>
      </w:r>
      <w:proofErr w:type="spellStart"/>
      <w:r w:rsidR="00672171">
        <w:t>INCbase</w:t>
      </w:r>
      <w:proofErr w:type="spellEnd"/>
      <w:r w:rsidR="00672171">
        <w:t xml:space="preserve"> Data collection; </w:t>
      </w:r>
    </w:p>
    <w:p w14:paraId="23501407" w14:textId="4B8AE5CD" w:rsidR="00CF1AA8" w:rsidRDefault="0058781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615321">
        <w:rPr>
          <w:rFonts w:cs="Arial"/>
          <w:snapToGrid w:val="0"/>
          <w:lang w:val="en-GB" w:eastAsia="nl-NL"/>
        </w:rPr>
        <w:t>Approving to guidelines, specifications and Standard Operating Procedures;</w:t>
      </w:r>
    </w:p>
    <w:p w14:paraId="23501408" w14:textId="50A54122" w:rsidR="00CF1AA8" w:rsidRDefault="0058781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615321">
        <w:rPr>
          <w:rFonts w:cs="Arial"/>
          <w:snapToGrid w:val="0"/>
          <w:lang w:val="en-GB" w:eastAsia="nl-NL"/>
        </w:rPr>
        <w:t>Publication of guidelines and SOPs on a</w:t>
      </w:r>
      <w:r w:rsidR="00D83CBF">
        <w:rPr>
          <w:rFonts w:cs="Arial"/>
          <w:snapToGrid w:val="0"/>
          <w:lang w:val="en-GB" w:eastAsia="nl-NL"/>
        </w:rPr>
        <w:t>n</w:t>
      </w:r>
      <w:r w:rsidRPr="00615321">
        <w:rPr>
          <w:rFonts w:cs="Arial"/>
          <w:snapToGrid w:val="0"/>
          <w:lang w:val="en-GB" w:eastAsia="nl-NL"/>
        </w:rPr>
        <w:t xml:space="preserv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 xml:space="preserve"> website;</w:t>
      </w:r>
    </w:p>
    <w:p w14:paraId="23501409" w14:textId="14DCC726" w:rsidR="00CF1AA8" w:rsidRDefault="0058781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615321">
        <w:rPr>
          <w:rFonts w:cs="Arial"/>
          <w:snapToGrid w:val="0"/>
          <w:lang w:val="en-GB" w:eastAsia="nl-NL"/>
        </w:rPr>
        <w:t xml:space="preserve">Informing the </w:t>
      </w:r>
      <w:r w:rsidR="00D572A5">
        <w:rPr>
          <w:rFonts w:cs="Arial"/>
          <w:snapToGrid w:val="0"/>
          <w:lang w:val="en-GB" w:eastAsia="nl-NL"/>
        </w:rPr>
        <w:t>Participating Member</w:t>
      </w:r>
      <w:r w:rsidRPr="00615321">
        <w:rPr>
          <w:rFonts w:cs="Arial"/>
          <w:snapToGrid w:val="0"/>
          <w:lang w:val="en-GB" w:eastAsia="nl-NL"/>
        </w:rPr>
        <w:t>s on</w:t>
      </w:r>
      <w:r w:rsidR="006B0E26" w:rsidRPr="00615321">
        <w:rPr>
          <w:rFonts w:cs="Arial"/>
          <w:snapToGrid w:val="0"/>
          <w:lang w:val="en-GB" w:eastAsia="nl-NL"/>
        </w:rPr>
        <w:t xml:space="preserve"> </w:t>
      </w:r>
      <w:r w:rsidRPr="00615321">
        <w:rPr>
          <w:rFonts w:cs="Arial"/>
          <w:snapToGrid w:val="0"/>
          <w:lang w:val="en-GB" w:eastAsia="nl-NL"/>
        </w:rPr>
        <w:t xml:space="preserve">the </w:t>
      </w:r>
      <w:r w:rsidR="00FE5EF4">
        <w:rPr>
          <w:rFonts w:cs="Arial"/>
          <w:snapToGrid w:val="0"/>
          <w:lang w:val="en-GB" w:eastAsia="nl-NL"/>
        </w:rPr>
        <w:t>progress</w:t>
      </w:r>
      <w:r w:rsidRPr="00615321">
        <w:rPr>
          <w:rFonts w:cs="Arial"/>
          <w:snapToGrid w:val="0"/>
          <w:lang w:val="en-GB" w:eastAsia="nl-NL"/>
        </w:rPr>
        <w:t xml:space="preserve"> of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w:t>
      </w:r>
    </w:p>
    <w:p w14:paraId="2C729049" w14:textId="3B833E95" w:rsidR="0007304F" w:rsidRDefault="00587811"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615321">
        <w:rPr>
          <w:rFonts w:cs="Arial"/>
          <w:snapToGrid w:val="0"/>
          <w:lang w:val="en-GB" w:eastAsia="nl-NL"/>
        </w:rPr>
        <w:t>Reviewing and approving Propos</w:t>
      </w:r>
      <w:r w:rsidR="00770296">
        <w:rPr>
          <w:rFonts w:cs="Arial"/>
          <w:snapToGrid w:val="0"/>
          <w:lang w:val="en-GB" w:eastAsia="nl-NL"/>
        </w:rPr>
        <w:t xml:space="preserve">als in accordance with </w:t>
      </w:r>
      <w:r w:rsidR="00770296" w:rsidRPr="00770296">
        <w:rPr>
          <w:rFonts w:cs="Arial"/>
          <w:b/>
          <w:snapToGrid w:val="0"/>
          <w:lang w:val="en-GB" w:eastAsia="nl-NL"/>
        </w:rPr>
        <w:t xml:space="preserve">Section </w:t>
      </w:r>
      <w:r w:rsidR="006B4D49">
        <w:rPr>
          <w:rFonts w:cs="Arial"/>
          <w:b/>
          <w:snapToGrid w:val="0"/>
          <w:lang w:val="en-GB" w:eastAsia="nl-NL"/>
        </w:rPr>
        <w:t>8</w:t>
      </w:r>
      <w:r w:rsidR="009A2340">
        <w:rPr>
          <w:rFonts w:cs="Arial"/>
          <w:snapToGrid w:val="0"/>
          <w:lang w:val="en-GB" w:eastAsia="nl-NL"/>
        </w:rPr>
        <w:t xml:space="preserve"> </w:t>
      </w:r>
      <w:r w:rsidRPr="00615321">
        <w:rPr>
          <w:rFonts w:cs="Arial"/>
          <w:snapToGrid w:val="0"/>
          <w:lang w:val="en-GB" w:eastAsia="nl-NL"/>
        </w:rPr>
        <w:t>and the Terms and Conditions</w:t>
      </w:r>
      <w:r w:rsidR="0007304F">
        <w:rPr>
          <w:rFonts w:cs="Arial"/>
          <w:snapToGrid w:val="0"/>
          <w:lang w:val="en-GB" w:eastAsia="nl-NL"/>
        </w:rPr>
        <w:t>;</w:t>
      </w:r>
    </w:p>
    <w:p w14:paraId="3DDD73F0" w14:textId="1D6086BA" w:rsidR="00672171" w:rsidRPr="00672171" w:rsidRDefault="003402C5" w:rsidP="005C2A56">
      <w:pPr>
        <w:pStyle w:val="Lijstalinea"/>
        <w:numPr>
          <w:ilvl w:val="1"/>
          <w:numId w:val="23"/>
        </w:numPr>
        <w:tabs>
          <w:tab w:val="clear" w:pos="720"/>
        </w:tabs>
        <w:spacing w:after="0" w:line="240" w:lineRule="auto"/>
        <w:ind w:left="1418"/>
        <w:jc w:val="both"/>
        <w:rPr>
          <w:rFonts w:cs="Arial"/>
          <w:snapToGrid w:val="0"/>
          <w:lang w:val="en-GB" w:eastAsia="nl-NL"/>
        </w:rPr>
      </w:pPr>
      <w:r>
        <w:t>R</w:t>
      </w:r>
      <w:r w:rsidR="00672171">
        <w:t xml:space="preserve">esponsibility for transfer of biomaterials to laboratories (for separate </w:t>
      </w:r>
      <w:proofErr w:type="spellStart"/>
      <w:r w:rsidR="00672171">
        <w:t>INCbase</w:t>
      </w:r>
      <w:proofErr w:type="spellEnd"/>
      <w:r w:rsidR="00672171">
        <w:t xml:space="preserve"> projects only);</w:t>
      </w:r>
    </w:p>
    <w:p w14:paraId="51397B0A" w14:textId="71572A32" w:rsidR="0007304F" w:rsidRPr="0007304F" w:rsidRDefault="00725851" w:rsidP="005C2A56">
      <w:pPr>
        <w:pStyle w:val="Lijstalinea"/>
        <w:numPr>
          <w:ilvl w:val="1"/>
          <w:numId w:val="23"/>
        </w:numPr>
        <w:tabs>
          <w:tab w:val="clear" w:pos="720"/>
        </w:tabs>
        <w:spacing w:after="0" w:line="240" w:lineRule="auto"/>
        <w:ind w:left="1418"/>
        <w:jc w:val="both"/>
        <w:rPr>
          <w:rFonts w:cs="Arial"/>
          <w:snapToGrid w:val="0"/>
          <w:lang w:val="en-GB" w:eastAsia="nl-NL"/>
        </w:rPr>
      </w:pPr>
      <w:r>
        <w:rPr>
          <w:rFonts w:cs="Arial"/>
          <w:snapToGrid w:val="0"/>
          <w:lang w:val="en-GB" w:eastAsia="nl-NL"/>
        </w:rPr>
        <w:t>Reviewing</w:t>
      </w:r>
      <w:r w:rsidR="0007304F" w:rsidRPr="0007304F">
        <w:rPr>
          <w:rFonts w:cs="Arial"/>
          <w:snapToGrid w:val="0"/>
          <w:lang w:val="en-GB" w:eastAsia="nl-NL"/>
        </w:rPr>
        <w:t xml:space="preserve"> publication</w:t>
      </w:r>
      <w:r>
        <w:rPr>
          <w:rFonts w:cs="Arial"/>
          <w:snapToGrid w:val="0"/>
          <w:lang w:val="en-GB" w:eastAsia="nl-NL"/>
        </w:rPr>
        <w:t>s</w:t>
      </w:r>
      <w:r w:rsidR="0007304F" w:rsidRPr="0007304F">
        <w:rPr>
          <w:rFonts w:cs="Arial"/>
          <w:snapToGrid w:val="0"/>
          <w:lang w:val="en-GB" w:eastAsia="nl-NL"/>
        </w:rPr>
        <w:t xml:space="preserve"> of results arising from the use of the </w:t>
      </w:r>
      <w:r w:rsidR="00672171">
        <w:rPr>
          <w:rFonts w:cs="Arial"/>
          <w:snapToGrid w:val="0"/>
          <w:lang w:val="en-GB" w:eastAsia="nl-NL"/>
        </w:rPr>
        <w:t xml:space="preserve">Data by one or more </w:t>
      </w:r>
      <w:r w:rsidR="00D572A5">
        <w:rPr>
          <w:rFonts w:cs="Arial"/>
          <w:snapToGrid w:val="0"/>
          <w:lang w:val="en-GB" w:eastAsia="nl-NL"/>
        </w:rPr>
        <w:t>Participating Member</w:t>
      </w:r>
      <w:r w:rsidR="00672171">
        <w:rPr>
          <w:rFonts w:cs="Arial"/>
          <w:snapToGrid w:val="0"/>
          <w:lang w:val="en-GB" w:eastAsia="nl-NL"/>
        </w:rPr>
        <w:t>s</w:t>
      </w:r>
      <w:r w:rsidR="0007304F" w:rsidRPr="0007304F">
        <w:rPr>
          <w:rFonts w:cs="Arial"/>
          <w:snapToGrid w:val="0"/>
          <w:lang w:val="en-GB" w:eastAsia="nl-NL"/>
        </w:rPr>
        <w:t>;</w:t>
      </w:r>
    </w:p>
    <w:p w14:paraId="25320FD1" w14:textId="55C705E4" w:rsidR="0007304F" w:rsidRDefault="003402C5" w:rsidP="005C2A56">
      <w:pPr>
        <w:pStyle w:val="Lijstalinea"/>
        <w:numPr>
          <w:ilvl w:val="1"/>
          <w:numId w:val="23"/>
        </w:numPr>
        <w:tabs>
          <w:tab w:val="clear" w:pos="720"/>
        </w:tabs>
        <w:spacing w:after="0" w:line="240" w:lineRule="auto"/>
        <w:ind w:left="1418"/>
        <w:jc w:val="both"/>
        <w:rPr>
          <w:rFonts w:cs="Arial"/>
          <w:snapToGrid w:val="0"/>
          <w:lang w:val="en-GB" w:eastAsia="nl-NL"/>
        </w:rPr>
      </w:pPr>
      <w:r>
        <w:rPr>
          <w:rFonts w:cs="Arial"/>
          <w:snapToGrid w:val="0"/>
          <w:lang w:val="en-GB" w:eastAsia="nl-NL"/>
        </w:rPr>
        <w:t>L</w:t>
      </w:r>
      <w:r w:rsidR="0007304F" w:rsidRPr="0007304F">
        <w:rPr>
          <w:rFonts w:cs="Arial"/>
          <w:snapToGrid w:val="0"/>
          <w:lang w:val="en-GB" w:eastAsia="nl-NL"/>
        </w:rPr>
        <w:t xml:space="preserve">iaising and interacting with </w:t>
      </w:r>
      <w:r w:rsidR="00205882">
        <w:rPr>
          <w:rFonts w:cs="Arial"/>
          <w:snapToGrid w:val="0"/>
          <w:lang w:val="en-GB" w:eastAsia="nl-NL"/>
        </w:rPr>
        <w:t>th</w:t>
      </w:r>
      <w:r w:rsidR="002C3A9C">
        <w:rPr>
          <w:rFonts w:cs="Arial"/>
          <w:snapToGrid w:val="0"/>
          <w:lang w:val="en-GB" w:eastAsia="nl-NL"/>
        </w:rPr>
        <w:t>ird parties providing</w:t>
      </w:r>
      <w:r w:rsidR="00205882">
        <w:rPr>
          <w:rFonts w:cs="Arial"/>
          <w:snapToGrid w:val="0"/>
          <w:lang w:val="en-GB" w:eastAsia="nl-NL"/>
        </w:rPr>
        <w:t xml:space="preserve"> service</w:t>
      </w:r>
      <w:r w:rsidR="002C3A9C">
        <w:rPr>
          <w:rFonts w:cs="Arial"/>
          <w:snapToGrid w:val="0"/>
          <w:lang w:val="en-GB" w:eastAsia="nl-NL"/>
        </w:rPr>
        <w:t xml:space="preserve">s for the </w:t>
      </w:r>
      <w:proofErr w:type="spellStart"/>
      <w:r w:rsidR="002C3A9C">
        <w:rPr>
          <w:rFonts w:cs="Arial"/>
          <w:snapToGrid w:val="0"/>
          <w:lang w:val="en-GB" w:eastAsia="nl-NL"/>
        </w:rPr>
        <w:t>INCbase</w:t>
      </w:r>
      <w:proofErr w:type="spellEnd"/>
      <w:r w:rsidR="002C3A9C">
        <w:rPr>
          <w:rFonts w:cs="Arial"/>
          <w:snapToGrid w:val="0"/>
          <w:lang w:val="en-GB" w:eastAsia="nl-NL"/>
        </w:rPr>
        <w:t xml:space="preserve"> Registry,</w:t>
      </w:r>
      <w:r w:rsidR="00205882">
        <w:rPr>
          <w:rFonts w:cs="Arial"/>
          <w:snapToGrid w:val="0"/>
          <w:lang w:val="en-GB" w:eastAsia="nl-NL"/>
        </w:rPr>
        <w:t xml:space="preserve"> such as software and database developers, </w:t>
      </w:r>
      <w:r w:rsidR="002C3A9C">
        <w:rPr>
          <w:rFonts w:cs="Arial"/>
          <w:snapToGrid w:val="0"/>
          <w:lang w:val="en-GB" w:eastAsia="nl-NL"/>
        </w:rPr>
        <w:t>hosting services, etc..</w:t>
      </w:r>
      <w:r w:rsidR="0007304F" w:rsidRPr="0007304F">
        <w:rPr>
          <w:rFonts w:cs="Arial"/>
          <w:snapToGrid w:val="0"/>
          <w:lang w:val="en-GB" w:eastAsia="nl-NL"/>
        </w:rPr>
        <w:t xml:space="preserve"> </w:t>
      </w:r>
      <w:r w:rsidR="0007304F">
        <w:rPr>
          <w:rFonts w:cs="Arial"/>
          <w:snapToGrid w:val="0"/>
          <w:lang w:val="en-GB" w:eastAsia="nl-NL"/>
        </w:rPr>
        <w:t xml:space="preserve"> </w:t>
      </w:r>
    </w:p>
    <w:p w14:paraId="70DFEFD6" w14:textId="3BFD8E1D" w:rsidR="002C3A9C" w:rsidRDefault="002C3A9C" w:rsidP="005C2A56">
      <w:pPr>
        <w:pStyle w:val="Lijstalinea"/>
        <w:numPr>
          <w:ilvl w:val="1"/>
          <w:numId w:val="23"/>
        </w:numPr>
        <w:tabs>
          <w:tab w:val="clear" w:pos="720"/>
        </w:tabs>
        <w:spacing w:after="0" w:line="240" w:lineRule="auto"/>
        <w:ind w:left="1418"/>
        <w:jc w:val="both"/>
        <w:rPr>
          <w:rFonts w:cs="Arial"/>
          <w:snapToGrid w:val="0"/>
          <w:lang w:val="en-GB" w:eastAsia="nl-NL"/>
        </w:rPr>
      </w:pPr>
      <w:r>
        <w:rPr>
          <w:rFonts w:cs="Arial"/>
          <w:snapToGrid w:val="0"/>
          <w:lang w:val="en-GB" w:eastAsia="nl-NL"/>
        </w:rPr>
        <w:t>Liaising with third parties that provide Funds, unless decided otherwise on a case by case basis;</w:t>
      </w:r>
    </w:p>
    <w:p w14:paraId="39534FE3" w14:textId="4F39DF7B" w:rsidR="00672171" w:rsidRPr="00672171" w:rsidRDefault="003402C5" w:rsidP="005C2A56">
      <w:pPr>
        <w:pStyle w:val="Lijstalinea"/>
        <w:numPr>
          <w:ilvl w:val="1"/>
          <w:numId w:val="23"/>
        </w:numPr>
        <w:tabs>
          <w:tab w:val="clear" w:pos="720"/>
        </w:tabs>
        <w:spacing w:after="0" w:line="240" w:lineRule="auto"/>
        <w:ind w:left="1418"/>
        <w:jc w:val="both"/>
        <w:rPr>
          <w:rFonts w:cs="Arial"/>
          <w:snapToGrid w:val="0"/>
          <w:lang w:val="en-GB" w:eastAsia="nl-NL"/>
        </w:rPr>
      </w:pPr>
      <w:r>
        <w:rPr>
          <w:rFonts w:cs="Arial"/>
          <w:snapToGrid w:val="0"/>
          <w:lang w:val="en-GB" w:eastAsia="nl-NL"/>
        </w:rPr>
        <w:lastRenderedPageBreak/>
        <w:t>L</w:t>
      </w:r>
      <w:r w:rsidR="00672171" w:rsidRPr="00672171">
        <w:rPr>
          <w:rFonts w:cs="Arial"/>
          <w:snapToGrid w:val="0"/>
          <w:lang w:val="en-GB" w:eastAsia="nl-NL"/>
        </w:rPr>
        <w:t>iaising and interacting with other currently running databases</w:t>
      </w:r>
      <w:r w:rsidR="002C3A9C">
        <w:rPr>
          <w:rFonts w:cs="Arial"/>
          <w:snapToGrid w:val="0"/>
          <w:lang w:val="en-GB" w:eastAsia="nl-NL"/>
        </w:rPr>
        <w:t xml:space="preserve"> in the field of INC</w:t>
      </w:r>
      <w:r w:rsidR="00672171" w:rsidRPr="00672171">
        <w:rPr>
          <w:rFonts w:cs="Arial"/>
          <w:snapToGrid w:val="0"/>
          <w:lang w:val="en-GB" w:eastAsia="nl-NL"/>
        </w:rPr>
        <w:t>;</w:t>
      </w:r>
    </w:p>
    <w:p w14:paraId="0AAA73DB" w14:textId="7A3F61D9" w:rsidR="00672171" w:rsidRDefault="003402C5" w:rsidP="005C2A56">
      <w:pPr>
        <w:pStyle w:val="Lijstalinea"/>
        <w:numPr>
          <w:ilvl w:val="1"/>
          <w:numId w:val="23"/>
        </w:numPr>
        <w:tabs>
          <w:tab w:val="clear" w:pos="720"/>
        </w:tabs>
        <w:spacing w:after="0" w:line="240" w:lineRule="auto"/>
        <w:ind w:left="1418"/>
        <w:jc w:val="both"/>
        <w:rPr>
          <w:rFonts w:cs="Arial"/>
          <w:snapToGrid w:val="0"/>
          <w:lang w:val="en-GB" w:eastAsia="nl-NL"/>
        </w:rPr>
      </w:pPr>
      <w:r>
        <w:rPr>
          <w:rFonts w:cs="Arial"/>
          <w:snapToGrid w:val="0"/>
          <w:lang w:val="en-GB" w:eastAsia="nl-NL"/>
        </w:rPr>
        <w:t>F</w:t>
      </w:r>
      <w:r w:rsidR="00672171" w:rsidRPr="00672171">
        <w:rPr>
          <w:rFonts w:cs="Arial"/>
          <w:snapToGrid w:val="0"/>
          <w:lang w:val="en-GB" w:eastAsia="nl-NL"/>
        </w:rPr>
        <w:t>inancial overview of infrastructure, including lon</w:t>
      </w:r>
      <w:r w:rsidR="00672171">
        <w:rPr>
          <w:rFonts w:cs="Arial"/>
          <w:snapToGrid w:val="0"/>
          <w:lang w:val="en-GB" w:eastAsia="nl-NL"/>
        </w:rPr>
        <w:t>g-term financial sustainability;</w:t>
      </w:r>
      <w:r w:rsidR="00672171" w:rsidRPr="00672171">
        <w:rPr>
          <w:rFonts w:cs="Arial"/>
          <w:snapToGrid w:val="0"/>
          <w:lang w:val="en-GB" w:eastAsia="nl-NL"/>
        </w:rPr>
        <w:t xml:space="preserve"> </w:t>
      </w:r>
    </w:p>
    <w:p w14:paraId="2350140B" w14:textId="35CED509" w:rsidR="00CF1AA8" w:rsidRDefault="00CF1AA8" w:rsidP="005C2A56">
      <w:pPr>
        <w:spacing w:after="0" w:line="240" w:lineRule="auto"/>
        <w:jc w:val="both"/>
        <w:rPr>
          <w:rFonts w:cs="Arial"/>
          <w:snapToGrid w:val="0"/>
          <w:lang w:val="en-GB" w:eastAsia="nl-NL"/>
        </w:rPr>
      </w:pPr>
    </w:p>
    <w:p w14:paraId="5ACF86EB" w14:textId="42A5D686" w:rsidR="003E74CA" w:rsidRPr="003E74CA" w:rsidRDefault="003E74CA" w:rsidP="005C2A56">
      <w:pPr>
        <w:spacing w:after="0" w:line="240" w:lineRule="auto"/>
        <w:ind w:left="709"/>
        <w:jc w:val="both"/>
        <w:rPr>
          <w:i/>
        </w:rPr>
      </w:pPr>
      <w:r w:rsidRPr="003E74CA">
        <w:rPr>
          <w:i/>
        </w:rPr>
        <w:t xml:space="preserve">Operational Management Team </w:t>
      </w:r>
    </w:p>
    <w:p w14:paraId="67BC89AD" w14:textId="707535AA" w:rsidR="000F50BC" w:rsidRPr="000F50BC" w:rsidRDefault="003E74CA" w:rsidP="005C2A56">
      <w:pPr>
        <w:pStyle w:val="Lijstalinea"/>
        <w:numPr>
          <w:ilvl w:val="0"/>
          <w:numId w:val="23"/>
        </w:numPr>
        <w:tabs>
          <w:tab w:val="num" w:pos="1080"/>
        </w:tabs>
        <w:spacing w:after="0" w:line="240" w:lineRule="auto"/>
        <w:ind w:left="1080"/>
        <w:jc w:val="both"/>
        <w:rPr>
          <w:rFonts w:cs="Arial"/>
          <w:snapToGrid w:val="0"/>
          <w:lang w:val="en-GB" w:eastAsia="nl-NL"/>
        </w:rPr>
      </w:pPr>
      <w:r w:rsidRPr="003E74CA">
        <w:rPr>
          <w:rFonts w:cs="Arial"/>
          <w:snapToGrid w:val="0"/>
          <w:lang w:val="en-GB" w:eastAsia="nl-NL"/>
        </w:rPr>
        <w:t xml:space="preserve">The </w:t>
      </w:r>
      <w:r>
        <w:rPr>
          <w:rFonts w:cs="Arial"/>
          <w:snapToGrid w:val="0"/>
          <w:lang w:val="en-GB" w:eastAsia="nl-NL"/>
        </w:rPr>
        <w:t>Operational Management Team</w:t>
      </w:r>
      <w:r w:rsidRPr="003E74CA">
        <w:rPr>
          <w:rFonts w:cs="Arial"/>
          <w:snapToGrid w:val="0"/>
          <w:lang w:val="en-GB" w:eastAsia="nl-NL"/>
        </w:rPr>
        <w:t xml:space="preserve"> consists of the Project Coordinator</w:t>
      </w:r>
      <w:r w:rsidR="00F1677C">
        <w:rPr>
          <w:rFonts w:cs="Arial"/>
          <w:snapToGrid w:val="0"/>
          <w:lang w:val="en-GB" w:eastAsia="nl-NL"/>
        </w:rPr>
        <w:t>,</w:t>
      </w:r>
      <w:r w:rsidRPr="003E74CA">
        <w:rPr>
          <w:rFonts w:cs="Arial"/>
          <w:snapToGrid w:val="0"/>
          <w:lang w:val="en-GB" w:eastAsia="nl-NL"/>
        </w:rPr>
        <w:t xml:space="preserve"> and the Project Support Office.</w:t>
      </w:r>
      <w:r w:rsidR="009F57B4">
        <w:rPr>
          <w:rFonts w:cs="Arial"/>
          <w:snapToGrid w:val="0"/>
          <w:lang w:val="en-GB" w:eastAsia="nl-NL"/>
        </w:rPr>
        <w:t xml:space="preserve"> The Project Support Office consist of persons responsible for functional administration database, legal infrastructure and financial control. More specifically, the OMT will have the following tasks and responsibilities: </w:t>
      </w:r>
    </w:p>
    <w:p w14:paraId="73929980" w14:textId="606174ED" w:rsidR="000F50BC" w:rsidRDefault="000F50BC" w:rsidP="005C2A56">
      <w:pPr>
        <w:pStyle w:val="Lijstalinea"/>
        <w:numPr>
          <w:ilvl w:val="1"/>
          <w:numId w:val="23"/>
        </w:numPr>
        <w:tabs>
          <w:tab w:val="clear" w:pos="720"/>
          <w:tab w:val="num" w:pos="1440"/>
        </w:tabs>
        <w:spacing w:after="0" w:line="240" w:lineRule="auto"/>
        <w:ind w:left="1440"/>
        <w:jc w:val="both"/>
      </w:pPr>
      <w:r w:rsidRPr="003402C5">
        <w:t>Organization of</w:t>
      </w:r>
      <w:r>
        <w:t xml:space="preserve"> quarterly</w:t>
      </w:r>
      <w:r w:rsidRPr="003402C5">
        <w:t xml:space="preserve"> SC meetings, including pre</w:t>
      </w:r>
      <w:r>
        <w:t>paration of agenda and minutes.</w:t>
      </w:r>
    </w:p>
    <w:p w14:paraId="5A17BC22" w14:textId="57C1CDE4" w:rsidR="000F50BC" w:rsidRDefault="000F50BC" w:rsidP="005C2A56">
      <w:pPr>
        <w:pStyle w:val="Lijstalinea"/>
        <w:numPr>
          <w:ilvl w:val="1"/>
          <w:numId w:val="23"/>
        </w:numPr>
        <w:tabs>
          <w:tab w:val="clear" w:pos="720"/>
          <w:tab w:val="num" w:pos="1440"/>
        </w:tabs>
        <w:spacing w:after="0" w:line="240" w:lineRule="auto"/>
        <w:ind w:left="1440"/>
        <w:jc w:val="both"/>
      </w:pPr>
      <w:r>
        <w:t xml:space="preserve">Organization of </w:t>
      </w:r>
      <w:r w:rsidR="009B085A">
        <w:t xml:space="preserve">yearly </w:t>
      </w:r>
      <w:proofErr w:type="spellStart"/>
      <w:r w:rsidR="009B085A">
        <w:t>INCbase</w:t>
      </w:r>
      <w:proofErr w:type="spellEnd"/>
      <w:r w:rsidR="009B085A">
        <w:t xml:space="preserve"> </w:t>
      </w:r>
      <w:r w:rsidR="00D572A5">
        <w:t>Participating Member</w:t>
      </w:r>
      <w:r w:rsidR="009B085A">
        <w:t xml:space="preserve"> meetings.</w:t>
      </w:r>
    </w:p>
    <w:p w14:paraId="5B994F46" w14:textId="68AEA8E7" w:rsidR="000F50BC" w:rsidRDefault="000F50BC" w:rsidP="005C2A56">
      <w:pPr>
        <w:pStyle w:val="Lijstalinea"/>
        <w:numPr>
          <w:ilvl w:val="1"/>
          <w:numId w:val="23"/>
        </w:numPr>
        <w:tabs>
          <w:tab w:val="clear" w:pos="720"/>
          <w:tab w:val="num" w:pos="1440"/>
        </w:tabs>
        <w:spacing w:after="0" w:line="240" w:lineRule="auto"/>
        <w:ind w:left="1440"/>
        <w:jc w:val="both"/>
      </w:pPr>
      <w:r>
        <w:t xml:space="preserve">Support of local centers in the following: 1) Regulatory documents; 2) Obtaining national/local ethical review board; 3) Advice on privacy regulation; 4) Database access; </w:t>
      </w:r>
      <w:r w:rsidR="002C3A9C">
        <w:t xml:space="preserve">5) </w:t>
      </w:r>
      <w:r>
        <w:t xml:space="preserve">Customizing database; 6) Export of own data; 7) Erasing of data if appropriate. </w:t>
      </w:r>
    </w:p>
    <w:p w14:paraId="238311FD" w14:textId="60BEDE36" w:rsidR="000F50BC" w:rsidRDefault="000F50BC" w:rsidP="005C2A56">
      <w:pPr>
        <w:pStyle w:val="Lijstalinea"/>
        <w:numPr>
          <w:ilvl w:val="1"/>
          <w:numId w:val="23"/>
        </w:numPr>
        <w:tabs>
          <w:tab w:val="clear" w:pos="720"/>
          <w:tab w:val="num" w:pos="1440"/>
        </w:tabs>
        <w:spacing w:after="0" w:line="240" w:lineRule="auto"/>
        <w:ind w:left="1440"/>
        <w:jc w:val="both"/>
      </w:pPr>
      <w:r>
        <w:t>Export of composite data after approval of SC</w:t>
      </w:r>
    </w:p>
    <w:p w14:paraId="7655DD6A" w14:textId="5A397146" w:rsidR="000F50BC" w:rsidRDefault="000F50BC" w:rsidP="005C2A56">
      <w:pPr>
        <w:pStyle w:val="Lijstalinea"/>
        <w:numPr>
          <w:ilvl w:val="1"/>
          <w:numId w:val="23"/>
        </w:numPr>
        <w:tabs>
          <w:tab w:val="clear" w:pos="720"/>
          <w:tab w:val="num" w:pos="1440"/>
        </w:tabs>
        <w:spacing w:after="0" w:line="240" w:lineRule="auto"/>
        <w:ind w:left="1440"/>
        <w:jc w:val="both"/>
      </w:pPr>
      <w:r>
        <w:t>Adjustments of legal documents if appropriate</w:t>
      </w:r>
    </w:p>
    <w:p w14:paraId="0CB3EF40" w14:textId="0D09D87E" w:rsidR="000F50BC" w:rsidRDefault="00F1677C" w:rsidP="005C2A56">
      <w:pPr>
        <w:pStyle w:val="Lijstalinea"/>
        <w:numPr>
          <w:ilvl w:val="1"/>
          <w:numId w:val="23"/>
        </w:numPr>
        <w:tabs>
          <w:tab w:val="clear" w:pos="720"/>
          <w:tab w:val="num" w:pos="1440"/>
        </w:tabs>
        <w:spacing w:after="0" w:line="240" w:lineRule="auto"/>
        <w:ind w:left="1440"/>
        <w:jc w:val="both"/>
      </w:pPr>
      <w:r>
        <w:t xml:space="preserve">Interacting with </w:t>
      </w:r>
      <w:r w:rsidR="006B4D49">
        <w:t xml:space="preserve">the </w:t>
      </w:r>
      <w:r w:rsidR="00D45002">
        <w:t xml:space="preserve">database developer </w:t>
      </w:r>
      <w:r>
        <w:t>in maintenance and of central changes in database</w:t>
      </w:r>
    </w:p>
    <w:p w14:paraId="12BCAA13" w14:textId="0D8EA251" w:rsidR="000F50BC" w:rsidRPr="00A12AD3" w:rsidRDefault="000F50BC" w:rsidP="005C2A56">
      <w:pPr>
        <w:pStyle w:val="Lijstalinea"/>
        <w:numPr>
          <w:ilvl w:val="1"/>
          <w:numId w:val="23"/>
        </w:numPr>
        <w:tabs>
          <w:tab w:val="clear" w:pos="720"/>
          <w:tab w:val="num" w:pos="1440"/>
        </w:tabs>
        <w:spacing w:after="0" w:line="240" w:lineRule="auto"/>
        <w:ind w:left="1440"/>
        <w:jc w:val="both"/>
      </w:pPr>
      <w:r>
        <w:t xml:space="preserve">Financial control of Funds </w:t>
      </w:r>
      <w:r w:rsidRPr="00A12AD3">
        <w:t xml:space="preserve">received from third parties for the </w:t>
      </w:r>
      <w:proofErr w:type="spellStart"/>
      <w:r w:rsidRPr="00A12AD3">
        <w:t>INCbase</w:t>
      </w:r>
      <w:proofErr w:type="spellEnd"/>
      <w:r w:rsidRPr="00A12AD3">
        <w:t xml:space="preserve"> Registry.</w:t>
      </w:r>
    </w:p>
    <w:p w14:paraId="35BE1FDA" w14:textId="41048C81" w:rsidR="003E74CA" w:rsidRDefault="000F50BC" w:rsidP="005C2A56">
      <w:pPr>
        <w:pStyle w:val="Lijstalinea"/>
        <w:numPr>
          <w:ilvl w:val="1"/>
          <w:numId w:val="23"/>
        </w:numPr>
        <w:tabs>
          <w:tab w:val="clear" w:pos="720"/>
          <w:tab w:val="num" w:pos="1440"/>
        </w:tabs>
        <w:spacing w:after="0" w:line="240" w:lineRule="auto"/>
        <w:ind w:left="1440"/>
        <w:jc w:val="both"/>
      </w:pPr>
      <w:r>
        <w:t xml:space="preserve">Financial control of payments to </w:t>
      </w:r>
      <w:r w:rsidR="00D572A5">
        <w:t>Participating Member</w:t>
      </w:r>
      <w:r>
        <w:t>s and subcontractors.</w:t>
      </w:r>
    </w:p>
    <w:p w14:paraId="4329F727" w14:textId="77777777" w:rsidR="000F50BC" w:rsidRDefault="000F50BC" w:rsidP="005C2A56">
      <w:pPr>
        <w:pStyle w:val="Lijstalinea"/>
        <w:spacing w:after="0" w:line="240" w:lineRule="auto"/>
        <w:ind w:left="1080"/>
        <w:jc w:val="both"/>
        <w:rPr>
          <w:rFonts w:cs="Arial"/>
          <w:snapToGrid w:val="0"/>
          <w:lang w:val="en-GB" w:eastAsia="nl-NL"/>
        </w:rPr>
      </w:pPr>
    </w:p>
    <w:p w14:paraId="7A4F686C" w14:textId="668F012F" w:rsidR="003E74CA" w:rsidRPr="002435D7" w:rsidRDefault="00F44A56" w:rsidP="005C2A56">
      <w:pPr>
        <w:spacing w:after="0" w:line="240" w:lineRule="auto"/>
        <w:ind w:firstLine="720"/>
        <w:jc w:val="both"/>
        <w:rPr>
          <w:rFonts w:cs="Arial"/>
          <w:i/>
          <w:snapToGrid w:val="0"/>
          <w:lang w:val="en-GB" w:eastAsia="nl-NL"/>
        </w:rPr>
      </w:pPr>
      <w:r>
        <w:rPr>
          <w:rFonts w:cs="Arial"/>
          <w:i/>
          <w:snapToGrid w:val="0"/>
          <w:lang w:val="en-GB" w:eastAsia="nl-NL"/>
        </w:rPr>
        <w:t>Coordinating Member</w:t>
      </w:r>
    </w:p>
    <w:p w14:paraId="2350140E" w14:textId="42685017" w:rsidR="00CF1AA8" w:rsidRDefault="00587811" w:rsidP="005C2A56">
      <w:pPr>
        <w:pStyle w:val="Lijstalinea"/>
        <w:numPr>
          <w:ilvl w:val="0"/>
          <w:numId w:val="23"/>
        </w:numPr>
        <w:tabs>
          <w:tab w:val="num" w:pos="1080"/>
        </w:tabs>
        <w:spacing w:after="0" w:line="240" w:lineRule="auto"/>
        <w:ind w:left="1080"/>
        <w:jc w:val="both"/>
        <w:rPr>
          <w:rFonts w:cs="Arial"/>
          <w:snapToGrid w:val="0"/>
          <w:lang w:val="en-GB" w:eastAsia="nl-NL"/>
        </w:rPr>
      </w:pPr>
      <w:r w:rsidRPr="00615321">
        <w:rPr>
          <w:rFonts w:cs="Arial"/>
          <w:snapToGrid w:val="0"/>
          <w:lang w:val="en-GB" w:eastAsia="nl-NL"/>
        </w:rPr>
        <w:t>The</w:t>
      </w:r>
      <w:r w:rsidR="00B808FA">
        <w:rPr>
          <w:rFonts w:cs="Arial"/>
          <w:snapToGrid w:val="0"/>
          <w:lang w:val="en-GB" w:eastAsia="nl-NL"/>
        </w:rPr>
        <w:t xml:space="preserve"> </w:t>
      </w:r>
      <w:r w:rsidR="00F44A56">
        <w:rPr>
          <w:rFonts w:cs="Arial"/>
          <w:snapToGrid w:val="0"/>
          <w:lang w:val="en-GB" w:eastAsia="nl-NL"/>
        </w:rPr>
        <w:t>Coordinating Member</w:t>
      </w:r>
      <w:r w:rsidR="00B808FA">
        <w:rPr>
          <w:rFonts w:cs="Arial"/>
          <w:snapToGrid w:val="0"/>
          <w:lang w:val="en-GB" w:eastAsia="nl-NL"/>
        </w:rPr>
        <w:t xml:space="preserve"> is authorised by the </w:t>
      </w:r>
      <w:r w:rsidR="00D572A5">
        <w:rPr>
          <w:rFonts w:cs="Arial"/>
          <w:snapToGrid w:val="0"/>
          <w:lang w:val="en-GB" w:eastAsia="nl-NL"/>
        </w:rPr>
        <w:t>Participating Member</w:t>
      </w:r>
      <w:r w:rsidR="00B808FA">
        <w:rPr>
          <w:rFonts w:cs="Arial"/>
          <w:snapToGrid w:val="0"/>
          <w:lang w:val="en-GB" w:eastAsia="nl-NL"/>
        </w:rPr>
        <w:t xml:space="preserve">s to and </w:t>
      </w:r>
      <w:r w:rsidR="00B808FA" w:rsidRPr="00615321">
        <w:rPr>
          <w:rFonts w:cs="Arial"/>
          <w:snapToGrid w:val="0"/>
          <w:lang w:val="en-GB" w:eastAsia="nl-NL"/>
        </w:rPr>
        <w:t>shall be responsible for</w:t>
      </w:r>
      <w:r w:rsidRPr="00615321">
        <w:rPr>
          <w:rFonts w:cs="Arial"/>
          <w:snapToGrid w:val="0"/>
          <w:lang w:val="en-GB" w:eastAsia="nl-NL"/>
        </w:rPr>
        <w:t xml:space="preserve">: </w:t>
      </w:r>
    </w:p>
    <w:p w14:paraId="2350140F" w14:textId="6EEFC455" w:rsidR="00CF1AA8" w:rsidRDefault="00B808FA"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Pr>
          <w:rFonts w:cs="Arial"/>
          <w:snapToGrid w:val="0"/>
          <w:lang w:val="en-GB" w:eastAsia="nl-NL"/>
        </w:rPr>
        <w:t>concluding</w:t>
      </w:r>
      <w:r w:rsidR="00587811" w:rsidRPr="00615321">
        <w:rPr>
          <w:rFonts w:cs="Arial"/>
          <w:snapToGrid w:val="0"/>
          <w:lang w:val="en-GB" w:eastAsia="nl-NL"/>
        </w:rPr>
        <w:t xml:space="preserve"> written agreements with regard to Funds received from third parties for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057A6B">
        <w:rPr>
          <w:rFonts w:cs="Arial"/>
          <w:snapToGrid w:val="0"/>
          <w:lang w:val="en-GB" w:eastAsia="nl-NL"/>
        </w:rPr>
        <w:t>.</w:t>
      </w:r>
    </w:p>
    <w:p w14:paraId="7F4BE623" w14:textId="74C2A4B5" w:rsidR="00412063" w:rsidRDefault="00412063"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Pr>
          <w:rFonts w:cs="Arial"/>
          <w:snapToGrid w:val="0"/>
          <w:lang w:val="en-GB" w:eastAsia="nl-NL"/>
        </w:rPr>
        <w:t xml:space="preserve">Agree with each National Coordinating </w:t>
      </w:r>
      <w:proofErr w:type="spellStart"/>
      <w:r>
        <w:rPr>
          <w:rFonts w:cs="Arial"/>
          <w:snapToGrid w:val="0"/>
          <w:lang w:val="en-GB" w:eastAsia="nl-NL"/>
        </w:rPr>
        <w:t>Center</w:t>
      </w:r>
      <w:proofErr w:type="spellEnd"/>
      <w:r>
        <w:rPr>
          <w:rFonts w:cs="Arial"/>
          <w:snapToGrid w:val="0"/>
          <w:lang w:val="en-GB" w:eastAsia="nl-NL"/>
        </w:rPr>
        <w:t xml:space="preserve"> on the tasks to be performed by the National Coordinating </w:t>
      </w:r>
      <w:proofErr w:type="spellStart"/>
      <w:r>
        <w:rPr>
          <w:rFonts w:cs="Arial"/>
          <w:snapToGrid w:val="0"/>
          <w:lang w:val="en-GB" w:eastAsia="nl-NL"/>
        </w:rPr>
        <w:t>Center</w:t>
      </w:r>
      <w:proofErr w:type="spellEnd"/>
      <w:r>
        <w:rPr>
          <w:rFonts w:cs="Arial"/>
          <w:snapToGrid w:val="0"/>
          <w:lang w:val="en-GB" w:eastAsia="nl-NL"/>
        </w:rPr>
        <w:t xml:space="preserve"> in its country.</w:t>
      </w:r>
    </w:p>
    <w:p w14:paraId="23501410" w14:textId="7ACC5E47" w:rsidR="00CF1AA8" w:rsidRDefault="00B808FA"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Pr>
          <w:rFonts w:cs="Arial"/>
          <w:snapToGrid w:val="0"/>
          <w:lang w:val="en-GB" w:eastAsia="nl-NL"/>
        </w:rPr>
        <w:t>receiving</w:t>
      </w:r>
      <w:r w:rsidR="00587811" w:rsidRPr="00615321">
        <w:rPr>
          <w:rFonts w:cs="Arial"/>
          <w:snapToGrid w:val="0"/>
          <w:lang w:val="en-GB" w:eastAsia="nl-NL"/>
        </w:rPr>
        <w:t xml:space="preserve">, administer and allocate all Funds </w:t>
      </w:r>
      <w:r w:rsidR="00057A6B">
        <w:rPr>
          <w:rFonts w:cs="Arial"/>
          <w:snapToGrid w:val="0"/>
          <w:lang w:val="en-GB" w:eastAsia="nl-NL"/>
        </w:rPr>
        <w:t xml:space="preserve">received </w:t>
      </w:r>
      <w:r w:rsidR="00587811" w:rsidRPr="00615321">
        <w:rPr>
          <w:rFonts w:cs="Arial"/>
          <w:snapToGrid w:val="0"/>
          <w:lang w:val="en-GB" w:eastAsia="nl-NL"/>
        </w:rPr>
        <w:t xml:space="preserve">for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587811" w:rsidRPr="00615321">
        <w:rPr>
          <w:rFonts w:cs="Arial"/>
          <w:snapToGrid w:val="0"/>
          <w:lang w:val="en-GB" w:eastAsia="nl-NL"/>
        </w:rPr>
        <w:t xml:space="preserve"> in accordance with the reasonable instructions of the </w:t>
      </w:r>
      <w:r w:rsidR="00E009D1">
        <w:rPr>
          <w:rFonts w:cs="Arial"/>
          <w:snapToGrid w:val="0"/>
          <w:lang w:val="en-GB" w:eastAsia="nl-NL"/>
        </w:rPr>
        <w:t>Steering Committee</w:t>
      </w:r>
      <w:r w:rsidR="00587811" w:rsidRPr="00615321">
        <w:rPr>
          <w:rFonts w:cs="Arial"/>
          <w:snapToGrid w:val="0"/>
          <w:lang w:val="en-GB" w:eastAsia="nl-NL"/>
        </w:rPr>
        <w:t xml:space="preserve">. </w:t>
      </w:r>
    </w:p>
    <w:p w14:paraId="23501411" w14:textId="4685FBC7" w:rsidR="00CF1AA8" w:rsidRDefault="00B808FA"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Pr>
          <w:rFonts w:cs="Arial"/>
          <w:snapToGrid w:val="0"/>
          <w:lang w:val="en-GB" w:eastAsia="nl-NL"/>
        </w:rPr>
        <w:t>concluding</w:t>
      </w:r>
      <w:r w:rsidR="00587811" w:rsidRPr="00615321">
        <w:rPr>
          <w:rFonts w:cs="Arial"/>
          <w:snapToGrid w:val="0"/>
          <w:lang w:val="en-GB" w:eastAsia="nl-NL"/>
        </w:rPr>
        <w:t xml:space="preserve"> written agreements with third parties providing services 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00057A6B">
        <w:rPr>
          <w:rFonts w:cs="Arial"/>
          <w:snapToGrid w:val="0"/>
          <w:lang w:val="en-GB" w:eastAsia="nl-NL"/>
        </w:rPr>
        <w:t xml:space="preserve"> in relation 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057A6B">
        <w:rPr>
          <w:rFonts w:cs="Arial"/>
          <w:snapToGrid w:val="0"/>
          <w:lang w:val="en-GB" w:eastAsia="nl-NL"/>
        </w:rPr>
        <w:t>.</w:t>
      </w:r>
    </w:p>
    <w:p w14:paraId="23501412" w14:textId="548E8877" w:rsidR="00CF1AA8" w:rsidRPr="00E12580" w:rsidRDefault="00B808FA"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sidRPr="006B4D49">
        <w:rPr>
          <w:rFonts w:cs="Arial"/>
          <w:snapToGrid w:val="0"/>
          <w:lang w:val="en-GB" w:eastAsia="nl-NL"/>
        </w:rPr>
        <w:t>concluding</w:t>
      </w:r>
      <w:r w:rsidR="00F14524" w:rsidRPr="00E12580">
        <w:rPr>
          <w:rFonts w:cs="Arial"/>
          <w:snapToGrid w:val="0"/>
          <w:lang w:val="en-GB" w:eastAsia="nl-NL"/>
        </w:rPr>
        <w:t xml:space="preserve"> written agreements with scientific advisors based on the model agreement attached as </w:t>
      </w:r>
      <w:r w:rsidR="00C75DF0" w:rsidRPr="00600813">
        <w:rPr>
          <w:rFonts w:cs="Arial"/>
          <w:b/>
          <w:snapToGrid w:val="0"/>
          <w:lang w:val="en-GB" w:eastAsia="nl-NL"/>
        </w:rPr>
        <w:t xml:space="preserve">Exhibit </w:t>
      </w:r>
      <w:r w:rsidR="00260E04">
        <w:rPr>
          <w:rFonts w:cs="Arial"/>
          <w:b/>
          <w:snapToGrid w:val="0"/>
          <w:lang w:val="en-GB" w:eastAsia="nl-NL"/>
        </w:rPr>
        <w:t>F</w:t>
      </w:r>
      <w:r w:rsidR="00F14524" w:rsidRPr="006B4D49">
        <w:rPr>
          <w:rFonts w:cs="Arial"/>
          <w:snapToGrid w:val="0"/>
          <w:lang w:val="en-GB" w:eastAsia="nl-NL"/>
        </w:rPr>
        <w:t>.</w:t>
      </w:r>
    </w:p>
    <w:p w14:paraId="23501413" w14:textId="57CD5128" w:rsidR="00CF1AA8" w:rsidRDefault="00B808FA"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Pr>
          <w:rFonts w:cs="Arial"/>
          <w:snapToGrid w:val="0"/>
          <w:lang w:val="en-GB" w:eastAsia="nl-NL"/>
        </w:rPr>
        <w:t>invoicing</w:t>
      </w:r>
      <w:r w:rsidR="00587811" w:rsidRPr="00615321">
        <w:rPr>
          <w:rFonts w:cs="Arial"/>
          <w:snapToGrid w:val="0"/>
          <w:lang w:val="en-GB" w:eastAsia="nl-NL"/>
        </w:rPr>
        <w:t xml:space="preserve"> third parties on behalf of </w:t>
      </w:r>
      <w:r w:rsidR="00057A6B">
        <w:rPr>
          <w:rFonts w:cs="Arial"/>
          <w:snapToGrid w:val="0"/>
          <w:lang w:val="en-GB" w:eastAsia="nl-NL"/>
        </w:rPr>
        <w:t xml:space="preserve">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00057A6B">
        <w:rPr>
          <w:rFonts w:cs="Arial"/>
          <w:snapToGrid w:val="0"/>
          <w:lang w:val="en-GB" w:eastAsia="nl-NL"/>
        </w:rPr>
        <w:t xml:space="preserve"> </w:t>
      </w:r>
      <w:r w:rsidR="00587811" w:rsidRPr="00615321">
        <w:rPr>
          <w:rFonts w:cs="Arial"/>
          <w:snapToGrid w:val="0"/>
          <w:lang w:val="en-GB" w:eastAsia="nl-NL"/>
        </w:rPr>
        <w:t xml:space="preserve">and as instructed by </w:t>
      </w:r>
      <w:r w:rsidR="00C75DF0">
        <w:rPr>
          <w:rFonts w:cs="Arial"/>
          <w:snapToGrid w:val="0"/>
          <w:lang w:val="en-GB" w:eastAsia="nl-NL"/>
        </w:rPr>
        <w:t xml:space="preserve">the </w:t>
      </w:r>
      <w:r w:rsidR="00E009D1">
        <w:rPr>
          <w:rFonts w:cs="Arial"/>
          <w:snapToGrid w:val="0"/>
          <w:lang w:val="en-GB" w:eastAsia="nl-NL"/>
        </w:rPr>
        <w:t>Steering Committee</w:t>
      </w:r>
      <w:r w:rsidR="00587811" w:rsidRPr="00615321">
        <w:rPr>
          <w:rFonts w:cs="Arial"/>
          <w:snapToGrid w:val="0"/>
          <w:lang w:val="en-GB" w:eastAsia="nl-NL"/>
        </w:rPr>
        <w:t xml:space="preserve"> </w:t>
      </w:r>
      <w:r w:rsidR="00057A6B">
        <w:rPr>
          <w:rFonts w:cs="Arial"/>
          <w:snapToGrid w:val="0"/>
          <w:lang w:val="en-GB" w:eastAsia="nl-NL"/>
        </w:rPr>
        <w:t>as</w:t>
      </w:r>
      <w:r w:rsidR="00057A6B" w:rsidRPr="00615321">
        <w:rPr>
          <w:rFonts w:cs="Arial"/>
          <w:snapToGrid w:val="0"/>
          <w:lang w:val="en-GB" w:eastAsia="nl-NL"/>
        </w:rPr>
        <w:t xml:space="preserve"> </w:t>
      </w:r>
      <w:r w:rsidR="00587811" w:rsidRPr="00615321">
        <w:rPr>
          <w:rFonts w:cs="Arial"/>
          <w:snapToGrid w:val="0"/>
          <w:lang w:val="en-GB" w:eastAsia="nl-NL"/>
        </w:rPr>
        <w:t>appropriate</w:t>
      </w:r>
      <w:r w:rsidR="00057A6B">
        <w:rPr>
          <w:rFonts w:cs="Arial"/>
          <w:snapToGrid w:val="0"/>
          <w:lang w:val="en-GB" w:eastAsia="nl-NL"/>
        </w:rPr>
        <w:t>.</w:t>
      </w:r>
    </w:p>
    <w:p w14:paraId="562FDBF1" w14:textId="2089086C" w:rsidR="00252885" w:rsidRDefault="00B808FA" w:rsidP="005C2A56">
      <w:pPr>
        <w:pStyle w:val="Lijstalinea"/>
        <w:numPr>
          <w:ilvl w:val="1"/>
          <w:numId w:val="23"/>
        </w:numPr>
        <w:tabs>
          <w:tab w:val="clear" w:pos="720"/>
          <w:tab w:val="num" w:pos="1440"/>
        </w:tabs>
        <w:spacing w:after="0" w:line="240" w:lineRule="auto"/>
        <w:ind w:left="1440"/>
        <w:jc w:val="both"/>
        <w:rPr>
          <w:rFonts w:cs="Arial"/>
          <w:snapToGrid w:val="0"/>
          <w:lang w:val="en-GB" w:eastAsia="nl-NL"/>
        </w:rPr>
      </w:pPr>
      <w:r>
        <w:rPr>
          <w:rFonts w:cs="Arial"/>
          <w:snapToGrid w:val="0"/>
          <w:lang w:val="en-GB" w:eastAsia="nl-NL"/>
        </w:rPr>
        <w:t>paying</w:t>
      </w:r>
      <w:r w:rsidR="00587811" w:rsidRPr="00615321">
        <w:rPr>
          <w:rFonts w:cs="Arial"/>
          <w:snapToGrid w:val="0"/>
          <w:lang w:val="en-GB" w:eastAsia="nl-NL"/>
        </w:rPr>
        <w:t xml:space="preserve"> invoices received from third party service providers and other third parties in relation with any agreements executed by or for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00587811" w:rsidRPr="00615321">
        <w:rPr>
          <w:rFonts w:cs="Arial"/>
          <w:snapToGrid w:val="0"/>
          <w:lang w:val="en-GB" w:eastAsia="nl-NL"/>
        </w:rPr>
        <w:t xml:space="preserve"> in relation 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587811" w:rsidRPr="00615321">
        <w:rPr>
          <w:rFonts w:cs="Arial"/>
          <w:snapToGrid w:val="0"/>
          <w:lang w:val="en-GB" w:eastAsia="nl-NL"/>
        </w:rPr>
        <w:t xml:space="preserve"> as approved by the </w:t>
      </w:r>
      <w:r w:rsidR="00E009D1">
        <w:rPr>
          <w:rFonts w:cs="Arial"/>
          <w:snapToGrid w:val="0"/>
          <w:lang w:val="en-GB" w:eastAsia="nl-NL"/>
        </w:rPr>
        <w:t>Steering Committee</w:t>
      </w:r>
      <w:r w:rsidR="00252885">
        <w:rPr>
          <w:rFonts w:cs="Arial"/>
          <w:snapToGrid w:val="0"/>
          <w:lang w:val="en-GB" w:eastAsia="nl-NL"/>
        </w:rPr>
        <w:t>.</w:t>
      </w:r>
      <w:r w:rsidR="00252885" w:rsidRPr="00252885">
        <w:rPr>
          <w:rFonts w:cs="Arial"/>
          <w:snapToGrid w:val="0"/>
          <w:lang w:val="en-GB" w:eastAsia="nl-NL"/>
        </w:rPr>
        <w:t xml:space="preserve"> </w:t>
      </w:r>
    </w:p>
    <w:p w14:paraId="4414E71C" w14:textId="77777777" w:rsidR="00B808FA" w:rsidRDefault="00B808FA" w:rsidP="005C2A56">
      <w:pPr>
        <w:pStyle w:val="Lijstalinea"/>
        <w:spacing w:after="0" w:line="240" w:lineRule="auto"/>
        <w:ind w:left="1440"/>
        <w:jc w:val="both"/>
        <w:rPr>
          <w:rFonts w:cs="Arial"/>
          <w:snapToGrid w:val="0"/>
          <w:lang w:val="en-GB" w:eastAsia="nl-NL"/>
        </w:rPr>
      </w:pPr>
    </w:p>
    <w:p w14:paraId="6A6FD249" w14:textId="6B41DC86" w:rsidR="00E2534D" w:rsidRDefault="00F44A56" w:rsidP="005C2A56">
      <w:pPr>
        <w:pStyle w:val="Lijstalinea"/>
        <w:numPr>
          <w:ilvl w:val="0"/>
          <w:numId w:val="23"/>
        </w:numPr>
        <w:spacing w:after="0" w:line="240" w:lineRule="auto"/>
        <w:ind w:left="1134"/>
        <w:jc w:val="both"/>
        <w:rPr>
          <w:rFonts w:cs="Arial"/>
          <w:snapToGrid w:val="0"/>
          <w:lang w:val="en-GB" w:eastAsia="nl-NL"/>
        </w:rPr>
      </w:pPr>
      <w:r>
        <w:rPr>
          <w:rFonts w:cs="Arial"/>
          <w:snapToGrid w:val="0"/>
          <w:lang w:val="en-GB" w:eastAsia="nl-NL"/>
        </w:rPr>
        <w:t>Coordinating Member</w:t>
      </w:r>
      <w:r w:rsidR="00E2534D" w:rsidRPr="00555CF9">
        <w:rPr>
          <w:rFonts w:cs="Arial"/>
          <w:snapToGrid w:val="0"/>
          <w:lang w:val="en-GB" w:eastAsia="nl-NL"/>
        </w:rPr>
        <w:t xml:space="preserve"> shall not be liable for any breach of contract by a </w:t>
      </w:r>
      <w:r w:rsidR="00D572A5">
        <w:rPr>
          <w:rFonts w:cs="Arial"/>
          <w:snapToGrid w:val="0"/>
          <w:lang w:val="en-GB" w:eastAsia="nl-NL"/>
        </w:rPr>
        <w:t>Participating Member</w:t>
      </w:r>
      <w:r w:rsidR="00E2534D" w:rsidRPr="00555CF9">
        <w:rPr>
          <w:rFonts w:cs="Arial"/>
          <w:snapToGrid w:val="0"/>
          <w:lang w:val="en-GB" w:eastAsia="nl-NL"/>
        </w:rPr>
        <w:t xml:space="preserve"> of a contract concluded by </w:t>
      </w:r>
      <w:r>
        <w:rPr>
          <w:rFonts w:cs="Arial"/>
          <w:snapToGrid w:val="0"/>
          <w:lang w:val="en-GB" w:eastAsia="nl-NL"/>
        </w:rPr>
        <w:t>Coordinating Member</w:t>
      </w:r>
      <w:r w:rsidR="00E2534D" w:rsidRPr="00555CF9">
        <w:rPr>
          <w:rFonts w:cs="Arial"/>
          <w:snapToGrid w:val="0"/>
          <w:lang w:val="en-GB" w:eastAsia="nl-NL"/>
        </w:rPr>
        <w:t xml:space="preserve"> pursuant to </w:t>
      </w:r>
      <w:r w:rsidR="00E2534D" w:rsidRPr="00E2534D">
        <w:rPr>
          <w:rFonts w:cs="Arial"/>
          <w:b/>
          <w:snapToGrid w:val="0"/>
          <w:lang w:val="en-GB" w:eastAsia="nl-NL"/>
        </w:rPr>
        <w:t xml:space="preserve">Section </w:t>
      </w:r>
      <w:r w:rsidR="006B4D49">
        <w:rPr>
          <w:rFonts w:cs="Arial"/>
          <w:b/>
          <w:snapToGrid w:val="0"/>
          <w:lang w:val="en-GB" w:eastAsia="nl-NL"/>
        </w:rPr>
        <w:t>5</w:t>
      </w:r>
      <w:r w:rsidR="00E2534D" w:rsidRPr="00E2534D">
        <w:rPr>
          <w:rFonts w:cs="Arial"/>
          <w:b/>
          <w:snapToGrid w:val="0"/>
          <w:lang w:val="en-GB" w:eastAsia="nl-NL"/>
        </w:rPr>
        <w:t>.5</w:t>
      </w:r>
      <w:r w:rsidR="00E2534D">
        <w:rPr>
          <w:rFonts w:cs="Arial"/>
          <w:snapToGrid w:val="0"/>
          <w:lang w:val="en-GB" w:eastAsia="nl-NL"/>
        </w:rPr>
        <w:t>.</w:t>
      </w:r>
    </w:p>
    <w:p w14:paraId="10BF10E4" w14:textId="77777777" w:rsidR="00E2534D" w:rsidRDefault="00E2534D" w:rsidP="005C2A56">
      <w:pPr>
        <w:pStyle w:val="Lijstalinea"/>
        <w:spacing w:after="0" w:line="240" w:lineRule="auto"/>
        <w:ind w:left="1134"/>
        <w:jc w:val="both"/>
        <w:rPr>
          <w:rFonts w:cs="Arial"/>
          <w:snapToGrid w:val="0"/>
          <w:lang w:val="en-GB" w:eastAsia="nl-NL"/>
        </w:rPr>
      </w:pPr>
    </w:p>
    <w:p w14:paraId="34FF519A" w14:textId="0D8C1F0C" w:rsidR="003E74CA" w:rsidRPr="00F52884" w:rsidRDefault="00F44A56" w:rsidP="005C2A56">
      <w:pPr>
        <w:pStyle w:val="Lijstalinea"/>
        <w:numPr>
          <w:ilvl w:val="0"/>
          <w:numId w:val="23"/>
        </w:numPr>
        <w:tabs>
          <w:tab w:val="num" w:pos="1080"/>
        </w:tabs>
        <w:spacing w:after="0" w:line="240" w:lineRule="auto"/>
        <w:ind w:left="1080"/>
        <w:jc w:val="both"/>
        <w:rPr>
          <w:rFonts w:cs="Arial"/>
          <w:snapToGrid w:val="0"/>
          <w:lang w:val="en-GB" w:eastAsia="nl-NL"/>
        </w:rPr>
      </w:pPr>
      <w:r>
        <w:rPr>
          <w:rFonts w:cs="Arial"/>
          <w:snapToGrid w:val="0"/>
          <w:lang w:val="en-GB" w:eastAsia="nl-NL"/>
        </w:rPr>
        <w:t>Coordinating Member</w:t>
      </w:r>
      <w:r w:rsidR="00E2534D" w:rsidRPr="00594FA8">
        <w:rPr>
          <w:rFonts w:cs="Arial"/>
          <w:snapToGrid w:val="0"/>
          <w:lang w:val="en-GB" w:eastAsia="nl-NL"/>
        </w:rPr>
        <w:t xml:space="preserve"> shall provide a copy of each contract concluded under </w:t>
      </w:r>
      <w:r w:rsidR="003E74CA" w:rsidRPr="00600813">
        <w:rPr>
          <w:rFonts w:cs="Arial"/>
          <w:b/>
          <w:snapToGrid w:val="0"/>
          <w:lang w:val="en-GB" w:eastAsia="nl-NL"/>
        </w:rPr>
        <w:t xml:space="preserve">Section </w:t>
      </w:r>
      <w:r w:rsidR="006B4D49">
        <w:rPr>
          <w:rFonts w:cs="Arial"/>
          <w:b/>
          <w:snapToGrid w:val="0"/>
          <w:lang w:val="en-GB" w:eastAsia="nl-NL"/>
        </w:rPr>
        <w:t>5</w:t>
      </w:r>
      <w:r w:rsidR="003E74CA" w:rsidRPr="00600813">
        <w:rPr>
          <w:rFonts w:cs="Arial"/>
          <w:b/>
          <w:snapToGrid w:val="0"/>
          <w:lang w:val="en-GB" w:eastAsia="nl-NL"/>
        </w:rPr>
        <w:t>.5</w:t>
      </w:r>
      <w:r w:rsidR="006B4D49">
        <w:rPr>
          <w:rFonts w:cs="Arial"/>
          <w:snapToGrid w:val="0"/>
          <w:lang w:val="en-GB" w:eastAsia="nl-NL"/>
        </w:rPr>
        <w:t xml:space="preserve"> </w:t>
      </w:r>
      <w:r w:rsidR="00E2534D" w:rsidRPr="00594FA8">
        <w:rPr>
          <w:rFonts w:cs="Arial"/>
          <w:snapToGrid w:val="0"/>
          <w:lang w:val="en-GB" w:eastAsia="nl-NL"/>
        </w:rPr>
        <w:t xml:space="preserve">to the </w:t>
      </w:r>
      <w:r w:rsidR="00E2534D">
        <w:rPr>
          <w:rFonts w:cs="Arial"/>
          <w:snapToGrid w:val="0"/>
          <w:lang w:val="en-GB" w:eastAsia="nl-NL"/>
        </w:rPr>
        <w:t>Steering Committee</w:t>
      </w:r>
      <w:r w:rsidR="00E2534D" w:rsidRPr="00594FA8">
        <w:rPr>
          <w:rFonts w:cs="Arial"/>
          <w:snapToGrid w:val="0"/>
          <w:lang w:val="en-GB" w:eastAsia="nl-NL"/>
        </w:rPr>
        <w:t xml:space="preserve">, who will be responsible for </w:t>
      </w:r>
      <w:r w:rsidR="00E2534D">
        <w:rPr>
          <w:rFonts w:cs="Arial"/>
          <w:snapToGrid w:val="0"/>
          <w:lang w:val="en-GB" w:eastAsia="nl-NL"/>
        </w:rPr>
        <w:t xml:space="preserve">making available </w:t>
      </w:r>
      <w:r w:rsidR="00E2534D" w:rsidRPr="00594FA8">
        <w:rPr>
          <w:rFonts w:cs="Arial"/>
          <w:snapToGrid w:val="0"/>
          <w:lang w:val="en-GB" w:eastAsia="nl-NL"/>
        </w:rPr>
        <w:t xml:space="preserve">such document to the </w:t>
      </w:r>
      <w:r w:rsidR="00D572A5">
        <w:rPr>
          <w:rFonts w:cs="Arial"/>
          <w:snapToGrid w:val="0"/>
          <w:lang w:val="en-GB" w:eastAsia="nl-NL"/>
        </w:rPr>
        <w:t>Participating Member</w:t>
      </w:r>
      <w:r w:rsidR="00E2534D" w:rsidRPr="00594FA8">
        <w:rPr>
          <w:rFonts w:cs="Arial"/>
          <w:snapToGrid w:val="0"/>
          <w:lang w:val="en-GB" w:eastAsia="nl-NL"/>
        </w:rPr>
        <w:t>s.</w:t>
      </w:r>
      <w:r w:rsidR="00E2534D">
        <w:rPr>
          <w:rFonts w:cs="Arial"/>
          <w:snapToGrid w:val="0"/>
          <w:lang w:val="en-GB" w:eastAsia="nl-NL"/>
        </w:rPr>
        <w:t xml:space="preserve"> Any contra</w:t>
      </w:r>
      <w:r w:rsidR="003E74CA">
        <w:rPr>
          <w:rFonts w:cs="Arial"/>
          <w:snapToGrid w:val="0"/>
          <w:lang w:val="en-GB" w:eastAsia="nl-NL"/>
        </w:rPr>
        <w:t>ct or other document disclosed o</w:t>
      </w:r>
      <w:r w:rsidR="00E2534D">
        <w:rPr>
          <w:rFonts w:cs="Arial"/>
          <w:snapToGrid w:val="0"/>
          <w:lang w:val="en-GB" w:eastAsia="nl-NL"/>
        </w:rPr>
        <w:t xml:space="preserve">n </w:t>
      </w:r>
      <w:r w:rsidR="003E74CA">
        <w:rPr>
          <w:rFonts w:cs="Arial"/>
          <w:snapToGrid w:val="0"/>
          <w:lang w:val="en-GB" w:eastAsia="nl-NL"/>
        </w:rPr>
        <w:t>the</w:t>
      </w:r>
      <w:r w:rsidR="00E2534D">
        <w:rPr>
          <w:rFonts w:cs="Arial"/>
          <w:snapToGrid w:val="0"/>
          <w:lang w:val="en-GB" w:eastAsia="nl-NL"/>
        </w:rPr>
        <w:t xml:space="preserve"> </w:t>
      </w:r>
      <w:proofErr w:type="spellStart"/>
      <w:r w:rsidR="00E2534D">
        <w:rPr>
          <w:rFonts w:cs="Arial"/>
          <w:snapToGrid w:val="0"/>
          <w:lang w:val="en-GB" w:eastAsia="nl-NL"/>
        </w:rPr>
        <w:t>INCbase</w:t>
      </w:r>
      <w:proofErr w:type="spellEnd"/>
      <w:r w:rsidR="00E2534D">
        <w:rPr>
          <w:rFonts w:cs="Arial"/>
          <w:snapToGrid w:val="0"/>
          <w:lang w:val="en-GB" w:eastAsia="nl-NL"/>
        </w:rPr>
        <w:t xml:space="preserve"> Consortium internet site, shall be considered to be made available to the </w:t>
      </w:r>
      <w:r w:rsidR="00D572A5">
        <w:rPr>
          <w:rFonts w:cs="Arial"/>
          <w:snapToGrid w:val="0"/>
          <w:lang w:val="en-GB" w:eastAsia="nl-NL"/>
        </w:rPr>
        <w:t>Participating Member</w:t>
      </w:r>
      <w:r w:rsidR="00E2534D">
        <w:rPr>
          <w:rFonts w:cs="Arial"/>
          <w:snapToGrid w:val="0"/>
          <w:lang w:val="en-GB" w:eastAsia="nl-NL"/>
        </w:rPr>
        <w:t xml:space="preserve">s. </w:t>
      </w:r>
    </w:p>
    <w:p w14:paraId="46E5A8DF" w14:textId="77777777" w:rsidR="00F52884" w:rsidRDefault="00F52884" w:rsidP="005C2A56">
      <w:pPr>
        <w:pStyle w:val="Lijstalinea"/>
        <w:spacing w:after="0" w:line="240" w:lineRule="auto"/>
        <w:ind w:left="1080"/>
        <w:jc w:val="both"/>
        <w:rPr>
          <w:rFonts w:cs="Arial"/>
          <w:snapToGrid w:val="0"/>
          <w:lang w:val="en-GB" w:eastAsia="nl-NL"/>
        </w:rPr>
      </w:pPr>
    </w:p>
    <w:p w14:paraId="738C3D56" w14:textId="4B558314" w:rsidR="00F52884" w:rsidRDefault="00F52884" w:rsidP="005C2A56">
      <w:pPr>
        <w:pStyle w:val="Lijstalinea"/>
        <w:numPr>
          <w:ilvl w:val="0"/>
          <w:numId w:val="23"/>
        </w:numPr>
        <w:tabs>
          <w:tab w:val="num" w:pos="1080"/>
        </w:tabs>
        <w:spacing w:after="0" w:line="240" w:lineRule="auto"/>
        <w:ind w:left="1080"/>
        <w:jc w:val="both"/>
        <w:rPr>
          <w:rFonts w:cs="Arial"/>
          <w:snapToGrid w:val="0"/>
          <w:lang w:val="en-GB" w:eastAsia="nl-NL"/>
        </w:rPr>
      </w:pPr>
      <w:r>
        <w:rPr>
          <w:rFonts w:cs="Arial"/>
          <w:snapToGrid w:val="0"/>
          <w:lang w:val="en-GB" w:eastAsia="nl-NL"/>
        </w:rPr>
        <w:lastRenderedPageBreak/>
        <w:t xml:space="preserve">The </w:t>
      </w:r>
      <w:r w:rsidR="00F44A56">
        <w:rPr>
          <w:rFonts w:cs="Arial"/>
          <w:snapToGrid w:val="0"/>
          <w:lang w:val="en-GB" w:eastAsia="nl-NL"/>
        </w:rPr>
        <w:t>Coordinating Member</w:t>
      </w:r>
      <w:r w:rsidRPr="00615321">
        <w:rPr>
          <w:rFonts w:cs="Arial"/>
          <w:snapToGrid w:val="0"/>
          <w:lang w:val="en-GB" w:eastAsia="nl-NL"/>
        </w:rPr>
        <w:t xml:space="preserve"> shall ensure transparent book-keeping in relation to the </w:t>
      </w:r>
      <w:proofErr w:type="spellStart"/>
      <w:r>
        <w:rPr>
          <w:rFonts w:cs="Arial"/>
          <w:snapToGrid w:val="0"/>
          <w:lang w:val="en-GB" w:eastAsia="nl-NL"/>
        </w:rPr>
        <w:t>INCbase</w:t>
      </w:r>
      <w:proofErr w:type="spellEnd"/>
      <w:r>
        <w:rPr>
          <w:rFonts w:cs="Arial"/>
          <w:snapToGrid w:val="0"/>
          <w:lang w:val="en-GB" w:eastAsia="nl-NL"/>
        </w:rPr>
        <w:t xml:space="preserve"> Registry</w:t>
      </w:r>
      <w:r w:rsidRPr="00615321">
        <w:rPr>
          <w:rFonts w:cs="Arial"/>
          <w:snapToGrid w:val="0"/>
          <w:lang w:val="en-GB" w:eastAsia="nl-NL"/>
        </w:rPr>
        <w:t>’s financial administration</w:t>
      </w:r>
      <w:r w:rsidR="002C3A9C">
        <w:rPr>
          <w:rFonts w:cs="Arial"/>
          <w:snapToGrid w:val="0"/>
          <w:lang w:val="en-GB" w:eastAsia="nl-NL"/>
        </w:rPr>
        <w:t xml:space="preserve"> and shall </w:t>
      </w:r>
      <w:r w:rsidR="006926A1">
        <w:rPr>
          <w:rFonts w:cs="Arial"/>
          <w:snapToGrid w:val="0"/>
          <w:lang w:val="en-GB" w:eastAsia="nl-NL"/>
        </w:rPr>
        <w:t xml:space="preserve">within </w:t>
      </w:r>
      <w:r w:rsidR="002C3A9C">
        <w:rPr>
          <w:rFonts w:cs="Arial"/>
          <w:snapToGrid w:val="0"/>
          <w:lang w:val="en-GB" w:eastAsia="nl-NL"/>
        </w:rPr>
        <w:t>2 months upon each-</w:t>
      </w:r>
      <w:r w:rsidR="002B7CD5">
        <w:rPr>
          <w:rFonts w:cs="Arial"/>
          <w:snapToGrid w:val="0"/>
          <w:lang w:val="en-GB" w:eastAsia="nl-NL"/>
        </w:rPr>
        <w:t xml:space="preserve">fiscal </w:t>
      </w:r>
      <w:r w:rsidR="002C3A9C">
        <w:rPr>
          <w:rFonts w:cs="Arial"/>
          <w:snapToGrid w:val="0"/>
          <w:lang w:val="en-GB" w:eastAsia="nl-NL"/>
        </w:rPr>
        <w:t>year, prepare and share the financial accounting of the previous book-year</w:t>
      </w:r>
      <w:r w:rsidRPr="00615321">
        <w:rPr>
          <w:rFonts w:cs="Arial"/>
          <w:snapToGrid w:val="0"/>
          <w:lang w:val="en-GB" w:eastAsia="nl-NL"/>
        </w:rPr>
        <w:t xml:space="preserve">. </w:t>
      </w:r>
    </w:p>
    <w:p w14:paraId="34BDEB90" w14:textId="2B648370" w:rsidR="00F52884" w:rsidRPr="00F52884" w:rsidRDefault="00F52884" w:rsidP="005C2A56">
      <w:pPr>
        <w:spacing w:after="0" w:line="240" w:lineRule="auto"/>
        <w:jc w:val="both"/>
        <w:rPr>
          <w:rFonts w:cs="Arial"/>
          <w:snapToGrid w:val="0"/>
          <w:lang w:val="en-GB" w:eastAsia="nl-NL"/>
        </w:rPr>
      </w:pPr>
    </w:p>
    <w:p w14:paraId="3273F27F" w14:textId="2EA3EFD3" w:rsidR="00F52884" w:rsidRDefault="00F52884" w:rsidP="005C2A56">
      <w:pPr>
        <w:pStyle w:val="Lijstalinea"/>
        <w:numPr>
          <w:ilvl w:val="0"/>
          <w:numId w:val="23"/>
        </w:numPr>
        <w:tabs>
          <w:tab w:val="num" w:pos="1080"/>
        </w:tabs>
        <w:spacing w:after="0" w:line="240" w:lineRule="auto"/>
        <w:ind w:left="1080"/>
        <w:jc w:val="both"/>
        <w:rPr>
          <w:rFonts w:cs="Arial"/>
          <w:snapToGrid w:val="0"/>
          <w:lang w:val="en-GB" w:eastAsia="nl-NL"/>
        </w:rPr>
      </w:pPr>
      <w:r>
        <w:rPr>
          <w:rFonts w:cs="Arial"/>
          <w:snapToGrid w:val="0"/>
          <w:lang w:val="en-GB" w:eastAsia="nl-NL"/>
        </w:rPr>
        <w:t xml:space="preserve">Furthermore, the </w:t>
      </w:r>
      <w:r w:rsidR="00F44A56">
        <w:rPr>
          <w:rFonts w:cs="Arial"/>
          <w:snapToGrid w:val="0"/>
          <w:lang w:val="en-GB" w:eastAsia="nl-NL"/>
        </w:rPr>
        <w:t>Coordinating Member</w:t>
      </w:r>
      <w:r>
        <w:rPr>
          <w:rFonts w:cs="Arial"/>
          <w:snapToGrid w:val="0"/>
          <w:lang w:val="en-GB" w:eastAsia="nl-NL"/>
        </w:rPr>
        <w:t xml:space="preserve"> shall be responsible for hosting the </w:t>
      </w:r>
      <w:proofErr w:type="spellStart"/>
      <w:r>
        <w:rPr>
          <w:rFonts w:cs="Arial"/>
          <w:snapToGrid w:val="0"/>
          <w:lang w:val="en-GB" w:eastAsia="nl-NL"/>
        </w:rPr>
        <w:t>INCbase</w:t>
      </w:r>
      <w:proofErr w:type="spellEnd"/>
      <w:r>
        <w:rPr>
          <w:rFonts w:cs="Arial"/>
          <w:snapToGrid w:val="0"/>
          <w:lang w:val="en-GB" w:eastAsia="nl-NL"/>
        </w:rPr>
        <w:t xml:space="preserve"> Registry database. </w:t>
      </w:r>
    </w:p>
    <w:p w14:paraId="272B6CF4" w14:textId="4E75C13D" w:rsidR="00F52884" w:rsidRPr="00F52884" w:rsidRDefault="00F52884" w:rsidP="005C2A56">
      <w:pPr>
        <w:spacing w:after="0" w:line="240" w:lineRule="auto"/>
        <w:jc w:val="both"/>
        <w:rPr>
          <w:rFonts w:cs="Arial"/>
          <w:snapToGrid w:val="0"/>
          <w:lang w:val="en-GB" w:eastAsia="nl-NL"/>
        </w:rPr>
      </w:pPr>
    </w:p>
    <w:p w14:paraId="06B88911" w14:textId="5867DAC4" w:rsidR="00F45B07" w:rsidRDefault="00E2534D" w:rsidP="005C2A56">
      <w:pPr>
        <w:pStyle w:val="Lijstalinea"/>
        <w:numPr>
          <w:ilvl w:val="0"/>
          <w:numId w:val="23"/>
        </w:numPr>
        <w:tabs>
          <w:tab w:val="num" w:pos="1080"/>
        </w:tabs>
        <w:spacing w:after="0" w:line="240" w:lineRule="auto"/>
        <w:ind w:left="1080"/>
        <w:jc w:val="both"/>
        <w:rPr>
          <w:rFonts w:cs="Arial"/>
          <w:snapToGrid w:val="0"/>
          <w:lang w:val="en-GB" w:eastAsia="nl-NL"/>
        </w:rPr>
      </w:pPr>
      <w:r>
        <w:rPr>
          <w:rFonts w:cs="Arial"/>
          <w:snapToGrid w:val="0"/>
          <w:lang w:val="en-GB" w:eastAsia="nl-NL"/>
        </w:rPr>
        <w:t>P</w:t>
      </w:r>
      <w:r w:rsidR="00252885" w:rsidRPr="00B808FA">
        <w:rPr>
          <w:rFonts w:cs="Arial"/>
          <w:snapToGrid w:val="0"/>
          <w:lang w:val="en-GB" w:eastAsia="nl-NL"/>
        </w:rPr>
        <w:t>ursuant to the decision</w:t>
      </w:r>
      <w:r w:rsidR="00E12580">
        <w:rPr>
          <w:rFonts w:cs="Arial"/>
          <w:snapToGrid w:val="0"/>
          <w:lang w:val="en-GB" w:eastAsia="nl-NL"/>
        </w:rPr>
        <w:t>-</w:t>
      </w:r>
      <w:r w:rsidR="00252885" w:rsidRPr="00B808FA">
        <w:rPr>
          <w:rFonts w:cs="Arial"/>
          <w:snapToGrid w:val="0"/>
          <w:lang w:val="en-GB" w:eastAsia="nl-NL"/>
        </w:rPr>
        <w:t xml:space="preserve">making procedures of the </w:t>
      </w:r>
      <w:proofErr w:type="spellStart"/>
      <w:r w:rsidR="00387085" w:rsidRPr="00B808FA">
        <w:rPr>
          <w:rFonts w:cs="Arial"/>
          <w:snapToGrid w:val="0"/>
          <w:lang w:val="en-GB" w:eastAsia="nl-NL"/>
        </w:rPr>
        <w:t>INCbase</w:t>
      </w:r>
      <w:proofErr w:type="spellEnd"/>
      <w:r w:rsidR="00387085" w:rsidRPr="00B808FA">
        <w:rPr>
          <w:rFonts w:cs="Arial"/>
          <w:snapToGrid w:val="0"/>
          <w:lang w:val="en-GB" w:eastAsia="nl-NL"/>
        </w:rPr>
        <w:t xml:space="preserve"> </w:t>
      </w:r>
      <w:r w:rsidR="00E009D1" w:rsidRPr="00B808FA">
        <w:rPr>
          <w:rFonts w:cs="Arial"/>
          <w:snapToGrid w:val="0"/>
          <w:lang w:val="en-GB" w:eastAsia="nl-NL"/>
        </w:rPr>
        <w:t>Consortium</w:t>
      </w:r>
      <w:r w:rsidR="00C75DF0" w:rsidRPr="00B808FA">
        <w:rPr>
          <w:rFonts w:cs="Arial"/>
          <w:snapToGrid w:val="0"/>
          <w:lang w:val="en-GB" w:eastAsia="nl-NL"/>
        </w:rPr>
        <w:t xml:space="preserve"> as outlined in </w:t>
      </w:r>
      <w:r w:rsidR="00C75DF0" w:rsidRPr="00600813">
        <w:rPr>
          <w:rFonts w:cs="Arial"/>
          <w:b/>
          <w:snapToGrid w:val="0"/>
          <w:lang w:val="en-GB" w:eastAsia="nl-NL"/>
        </w:rPr>
        <w:t xml:space="preserve">Exhibit </w:t>
      </w:r>
      <w:r w:rsidR="00260E04">
        <w:rPr>
          <w:rFonts w:cs="Arial"/>
          <w:b/>
          <w:snapToGrid w:val="0"/>
          <w:lang w:val="en-GB" w:eastAsia="nl-NL"/>
        </w:rPr>
        <w:t>D</w:t>
      </w:r>
      <w:r w:rsidR="005A62F2">
        <w:rPr>
          <w:rFonts w:cs="Arial"/>
          <w:b/>
          <w:snapToGrid w:val="0"/>
          <w:lang w:val="en-GB" w:eastAsia="nl-NL"/>
        </w:rPr>
        <w:t>,</w:t>
      </w:r>
      <w:r w:rsidR="00B808FA" w:rsidRPr="006B4D49">
        <w:rPr>
          <w:rFonts w:cs="Arial"/>
          <w:snapToGrid w:val="0"/>
          <w:lang w:val="en-GB" w:eastAsia="nl-NL"/>
        </w:rPr>
        <w:t xml:space="preserve"> the Steering</w:t>
      </w:r>
      <w:r w:rsidR="00B808FA">
        <w:rPr>
          <w:rFonts w:cs="Arial"/>
          <w:snapToGrid w:val="0"/>
          <w:lang w:val="en-GB" w:eastAsia="nl-NL"/>
        </w:rPr>
        <w:t xml:space="preserve"> Committee may agree with the </w:t>
      </w:r>
      <w:r w:rsidR="00F44A56">
        <w:rPr>
          <w:rFonts w:cs="Arial"/>
          <w:snapToGrid w:val="0"/>
          <w:lang w:val="en-GB" w:eastAsia="nl-NL"/>
        </w:rPr>
        <w:t>Coordinating Member</w:t>
      </w:r>
      <w:r w:rsidR="00B808FA">
        <w:rPr>
          <w:rFonts w:cs="Arial"/>
          <w:snapToGrid w:val="0"/>
          <w:lang w:val="en-GB" w:eastAsia="nl-NL"/>
        </w:rPr>
        <w:t xml:space="preserve"> on additional tasks</w:t>
      </w:r>
      <w:r w:rsidR="00252885" w:rsidRPr="00B808FA">
        <w:rPr>
          <w:rFonts w:cs="Arial"/>
          <w:snapToGrid w:val="0"/>
          <w:lang w:val="en-GB" w:eastAsia="nl-NL"/>
        </w:rPr>
        <w:t>.</w:t>
      </w:r>
    </w:p>
    <w:p w14:paraId="2C31457D" w14:textId="31394640" w:rsidR="00F45B07" w:rsidRPr="00F45B07" w:rsidRDefault="00F45B07" w:rsidP="005C2A56">
      <w:pPr>
        <w:spacing w:after="0" w:line="240" w:lineRule="auto"/>
        <w:jc w:val="both"/>
        <w:rPr>
          <w:rFonts w:cs="Arial"/>
          <w:snapToGrid w:val="0"/>
          <w:lang w:val="en-GB" w:eastAsia="nl-NL"/>
        </w:rPr>
      </w:pPr>
    </w:p>
    <w:p w14:paraId="2DE4257B" w14:textId="2712F77D" w:rsidR="00F45B07" w:rsidRPr="00F45B07" w:rsidRDefault="00D45002" w:rsidP="005C2A56">
      <w:pPr>
        <w:spacing w:after="0" w:line="240" w:lineRule="auto"/>
        <w:ind w:firstLine="720"/>
        <w:jc w:val="both"/>
        <w:rPr>
          <w:rFonts w:cs="Arial"/>
          <w:i/>
          <w:snapToGrid w:val="0"/>
          <w:lang w:val="en-GB" w:eastAsia="nl-NL"/>
        </w:rPr>
      </w:pPr>
      <w:r>
        <w:rPr>
          <w:rFonts w:cs="Arial"/>
          <w:i/>
          <w:snapToGrid w:val="0"/>
          <w:lang w:val="en-GB" w:eastAsia="nl-NL"/>
        </w:rPr>
        <w:t xml:space="preserve">National </w:t>
      </w:r>
      <w:r w:rsidR="00F45B07" w:rsidRPr="00F45B07">
        <w:rPr>
          <w:rFonts w:cs="Arial"/>
          <w:i/>
          <w:snapToGrid w:val="0"/>
          <w:lang w:val="en-GB" w:eastAsia="nl-NL"/>
        </w:rPr>
        <w:t xml:space="preserve">Coordinating </w:t>
      </w:r>
      <w:proofErr w:type="spellStart"/>
      <w:r w:rsidR="00F45B07" w:rsidRPr="00F45B07">
        <w:rPr>
          <w:rFonts w:cs="Arial"/>
          <w:i/>
          <w:snapToGrid w:val="0"/>
          <w:lang w:val="en-GB" w:eastAsia="nl-NL"/>
        </w:rPr>
        <w:t>Centers</w:t>
      </w:r>
      <w:proofErr w:type="spellEnd"/>
    </w:p>
    <w:p w14:paraId="4F01B679" w14:textId="55813365" w:rsidR="00F45B07" w:rsidRDefault="003E7CFF" w:rsidP="005C2A56">
      <w:pPr>
        <w:pStyle w:val="Lijstalinea"/>
        <w:numPr>
          <w:ilvl w:val="0"/>
          <w:numId w:val="23"/>
        </w:numPr>
        <w:tabs>
          <w:tab w:val="num" w:pos="1080"/>
        </w:tabs>
        <w:spacing w:after="0" w:line="240" w:lineRule="auto"/>
        <w:ind w:left="1080"/>
        <w:jc w:val="both"/>
        <w:rPr>
          <w:rFonts w:cs="Arial"/>
          <w:snapToGrid w:val="0"/>
          <w:lang w:val="en-GB" w:eastAsia="nl-NL"/>
        </w:rPr>
      </w:pPr>
      <w:r>
        <w:rPr>
          <w:rFonts w:cs="Arial"/>
          <w:snapToGrid w:val="0"/>
          <w:lang w:val="en-GB" w:eastAsia="nl-NL"/>
        </w:rPr>
        <w:t xml:space="preserve">National </w:t>
      </w:r>
      <w:r w:rsidR="00F45B07" w:rsidRPr="003E74CA">
        <w:rPr>
          <w:rFonts w:cs="Arial"/>
          <w:snapToGrid w:val="0"/>
          <w:lang w:val="en-GB" w:eastAsia="nl-NL"/>
        </w:rPr>
        <w:t>C</w:t>
      </w:r>
      <w:r w:rsidR="00F45B07">
        <w:rPr>
          <w:rFonts w:cs="Arial"/>
          <w:snapToGrid w:val="0"/>
          <w:lang w:val="en-GB" w:eastAsia="nl-NL"/>
        </w:rPr>
        <w:t xml:space="preserve">oordinating </w:t>
      </w:r>
      <w:proofErr w:type="spellStart"/>
      <w:r w:rsidR="00F45B07">
        <w:rPr>
          <w:rFonts w:cs="Arial"/>
          <w:snapToGrid w:val="0"/>
          <w:lang w:val="en-GB" w:eastAsia="nl-NL"/>
        </w:rPr>
        <w:t>Ce</w:t>
      </w:r>
      <w:r w:rsidR="00F45B07" w:rsidRPr="003E74CA">
        <w:rPr>
          <w:rFonts w:cs="Arial"/>
          <w:snapToGrid w:val="0"/>
          <w:lang w:val="en-GB" w:eastAsia="nl-NL"/>
        </w:rPr>
        <w:t>nters</w:t>
      </w:r>
      <w:proofErr w:type="spellEnd"/>
      <w:r w:rsidR="00F45B07" w:rsidRPr="003E74CA">
        <w:rPr>
          <w:rFonts w:cs="Arial"/>
          <w:snapToGrid w:val="0"/>
          <w:lang w:val="en-GB" w:eastAsia="nl-NL"/>
        </w:rPr>
        <w:t xml:space="preserve"> </w:t>
      </w:r>
      <w:r w:rsidR="00F45B07">
        <w:rPr>
          <w:rFonts w:cs="Arial"/>
          <w:snapToGrid w:val="0"/>
          <w:lang w:val="en-GB" w:eastAsia="nl-NL"/>
        </w:rPr>
        <w:t xml:space="preserve">shall each with respect to their own country be responsible for </w:t>
      </w:r>
      <w:r w:rsidR="00412063">
        <w:rPr>
          <w:rFonts w:cs="Arial"/>
          <w:snapToGrid w:val="0"/>
          <w:lang w:val="en-GB" w:eastAsia="nl-NL"/>
        </w:rPr>
        <w:t>the tasks agreed between them and the Coordinating Member</w:t>
      </w:r>
      <w:r w:rsidR="002B4496">
        <w:rPr>
          <w:rFonts w:cs="Arial"/>
          <w:snapToGrid w:val="0"/>
          <w:lang w:val="en-GB" w:eastAsia="nl-NL"/>
        </w:rPr>
        <w:t xml:space="preserve"> and as outlined in the Letter of Authority a model of which is included in Exhibit </w:t>
      </w:r>
      <w:r w:rsidR="00494D2E">
        <w:rPr>
          <w:rFonts w:cs="Arial"/>
          <w:snapToGrid w:val="0"/>
          <w:lang w:val="en-GB" w:eastAsia="nl-NL"/>
        </w:rPr>
        <w:t>E</w:t>
      </w:r>
      <w:r w:rsidR="002B4496">
        <w:rPr>
          <w:rFonts w:cs="Arial"/>
          <w:snapToGrid w:val="0"/>
          <w:lang w:val="en-GB" w:eastAsia="nl-NL"/>
        </w:rPr>
        <w:t>. Such responsibilities</w:t>
      </w:r>
      <w:r w:rsidR="00412063">
        <w:rPr>
          <w:rFonts w:cs="Arial"/>
          <w:snapToGrid w:val="0"/>
          <w:lang w:val="en-GB" w:eastAsia="nl-NL"/>
        </w:rPr>
        <w:t xml:space="preserve"> </w:t>
      </w:r>
      <w:r>
        <w:rPr>
          <w:rFonts w:cs="Arial"/>
          <w:snapToGrid w:val="0"/>
          <w:lang w:val="en-GB" w:eastAsia="nl-NL"/>
        </w:rPr>
        <w:t xml:space="preserve">may </w:t>
      </w:r>
      <w:r w:rsidR="00412063">
        <w:rPr>
          <w:rFonts w:cs="Arial"/>
          <w:snapToGrid w:val="0"/>
          <w:lang w:val="en-GB" w:eastAsia="nl-NL"/>
        </w:rPr>
        <w:t>includ</w:t>
      </w:r>
      <w:r>
        <w:rPr>
          <w:rFonts w:cs="Arial"/>
          <w:snapToGrid w:val="0"/>
          <w:lang w:val="en-GB" w:eastAsia="nl-NL"/>
        </w:rPr>
        <w:t>e</w:t>
      </w:r>
      <w:r w:rsidR="00412063">
        <w:rPr>
          <w:rFonts w:cs="Arial"/>
          <w:snapToGrid w:val="0"/>
          <w:lang w:val="en-GB" w:eastAsia="nl-NL"/>
        </w:rPr>
        <w:t xml:space="preserve"> </w:t>
      </w:r>
      <w:r w:rsidR="00B67AA6">
        <w:rPr>
          <w:rFonts w:cs="Arial"/>
          <w:snapToGrid w:val="0"/>
          <w:lang w:val="en-GB" w:eastAsia="nl-NL"/>
        </w:rPr>
        <w:t>assisting the sites where appropriate in</w:t>
      </w:r>
    </w:p>
    <w:p w14:paraId="36A693A9" w14:textId="0D62476E" w:rsidR="00F45B07" w:rsidRDefault="00B67AA6" w:rsidP="005C2A56">
      <w:pPr>
        <w:pStyle w:val="Lijstalinea"/>
        <w:numPr>
          <w:ilvl w:val="1"/>
          <w:numId w:val="23"/>
        </w:numPr>
        <w:tabs>
          <w:tab w:val="clear" w:pos="720"/>
        </w:tabs>
        <w:spacing w:after="0" w:line="240" w:lineRule="auto"/>
        <w:ind w:left="1418"/>
        <w:jc w:val="both"/>
        <w:rPr>
          <w:rFonts w:cs="Arial"/>
          <w:snapToGrid w:val="0"/>
          <w:lang w:val="en-GB" w:eastAsia="nl-NL"/>
        </w:rPr>
      </w:pPr>
      <w:r>
        <w:rPr>
          <w:rFonts w:cs="Arial"/>
          <w:snapToGrid w:val="0"/>
          <w:lang w:val="en-GB" w:eastAsia="nl-NL"/>
        </w:rPr>
        <w:t>Obtaining all national licences and approvals, including to the extent required, approval from an ethics committee</w:t>
      </w:r>
      <w:r w:rsidR="003842ED">
        <w:rPr>
          <w:rFonts w:cs="Arial"/>
          <w:snapToGrid w:val="0"/>
          <w:lang w:val="en-GB" w:eastAsia="nl-NL"/>
        </w:rPr>
        <w:t>.</w:t>
      </w:r>
      <w:r w:rsidR="001179A1">
        <w:rPr>
          <w:rFonts w:cs="Arial"/>
          <w:snapToGrid w:val="0"/>
          <w:lang w:val="en-GB" w:eastAsia="nl-NL"/>
        </w:rPr>
        <w:t xml:space="preserve"> </w:t>
      </w:r>
      <w:r w:rsidR="00F1677C">
        <w:rPr>
          <w:rFonts w:cs="Arial"/>
          <w:snapToGrid w:val="0"/>
          <w:lang w:val="en-GB" w:eastAsia="nl-NL"/>
        </w:rPr>
        <w:t xml:space="preserve"> </w:t>
      </w:r>
      <w:r w:rsidR="001179A1">
        <w:rPr>
          <w:rFonts w:cs="Arial"/>
          <w:snapToGrid w:val="0"/>
          <w:lang w:val="en-GB" w:eastAsia="nl-NL"/>
        </w:rPr>
        <w:t xml:space="preserve">Perform </w:t>
      </w:r>
      <w:r w:rsidR="00F1677C">
        <w:rPr>
          <w:rFonts w:cs="Arial"/>
          <w:snapToGrid w:val="0"/>
          <w:lang w:val="en-GB" w:eastAsia="nl-NL"/>
        </w:rPr>
        <w:t>monitoring if required by national regulation or</w:t>
      </w:r>
      <w:r w:rsidR="002A7DDA">
        <w:rPr>
          <w:rFonts w:cs="Arial"/>
          <w:snapToGrid w:val="0"/>
          <w:lang w:val="en-GB" w:eastAsia="nl-NL"/>
        </w:rPr>
        <w:t xml:space="preserve"> </w:t>
      </w:r>
      <w:r w:rsidR="00F1677C">
        <w:rPr>
          <w:rFonts w:cs="Arial"/>
          <w:snapToGrid w:val="0"/>
          <w:lang w:val="en-GB" w:eastAsia="nl-NL"/>
        </w:rPr>
        <w:t xml:space="preserve">in case of participating </w:t>
      </w:r>
      <w:r w:rsidR="002A7DDA">
        <w:rPr>
          <w:rFonts w:cs="Arial"/>
          <w:snapToGrid w:val="0"/>
          <w:lang w:val="en-GB" w:eastAsia="nl-NL"/>
        </w:rPr>
        <w:t xml:space="preserve">in </w:t>
      </w:r>
      <w:r w:rsidR="00F1677C">
        <w:rPr>
          <w:rFonts w:cs="Arial"/>
          <w:snapToGrid w:val="0"/>
          <w:lang w:val="en-GB" w:eastAsia="nl-NL"/>
        </w:rPr>
        <w:t>modules for which monitoring is required</w:t>
      </w:r>
      <w:r w:rsidR="002A7DDA">
        <w:rPr>
          <w:rFonts w:cs="Arial"/>
          <w:snapToGrid w:val="0"/>
          <w:lang w:val="en-GB" w:eastAsia="nl-NL"/>
        </w:rPr>
        <w:t xml:space="preserve"> by the </w:t>
      </w:r>
      <w:proofErr w:type="spellStart"/>
      <w:r w:rsidR="002A7DDA">
        <w:rPr>
          <w:rFonts w:cs="Arial"/>
          <w:snapToGrid w:val="0"/>
          <w:lang w:val="en-GB" w:eastAsia="nl-NL"/>
        </w:rPr>
        <w:t>INCbase</w:t>
      </w:r>
      <w:proofErr w:type="spellEnd"/>
      <w:r w:rsidR="002A7DDA">
        <w:rPr>
          <w:rFonts w:cs="Arial"/>
          <w:snapToGrid w:val="0"/>
          <w:lang w:val="en-GB" w:eastAsia="nl-NL"/>
        </w:rPr>
        <w:t xml:space="preserve"> SC.</w:t>
      </w:r>
    </w:p>
    <w:p w14:paraId="6FA540D7" w14:textId="0079FE19" w:rsidR="00F45B07" w:rsidRDefault="00E63ECA" w:rsidP="005C2A56">
      <w:pPr>
        <w:pStyle w:val="Lijstalinea"/>
        <w:numPr>
          <w:ilvl w:val="1"/>
          <w:numId w:val="23"/>
        </w:numPr>
        <w:tabs>
          <w:tab w:val="clear" w:pos="720"/>
        </w:tabs>
        <w:spacing w:after="0" w:line="240" w:lineRule="auto"/>
        <w:ind w:left="1418"/>
        <w:jc w:val="both"/>
        <w:rPr>
          <w:rFonts w:cs="Arial"/>
          <w:snapToGrid w:val="0"/>
          <w:lang w:val="en-GB" w:eastAsia="nl-NL"/>
        </w:rPr>
      </w:pPr>
      <w:r>
        <w:rPr>
          <w:rFonts w:cs="Arial"/>
          <w:snapToGrid w:val="0"/>
          <w:lang w:val="en-GB" w:eastAsia="nl-NL"/>
        </w:rPr>
        <w:t xml:space="preserve">other responsibilities </w:t>
      </w:r>
      <w:r w:rsidR="002B4496">
        <w:rPr>
          <w:rFonts w:cs="Arial"/>
          <w:snapToGrid w:val="0"/>
          <w:lang w:val="en-GB" w:eastAsia="nl-NL"/>
        </w:rPr>
        <w:t xml:space="preserve">agreed between the Coordinating Member and the National Coordinating </w:t>
      </w:r>
      <w:proofErr w:type="spellStart"/>
      <w:r w:rsidR="002B4496">
        <w:rPr>
          <w:rFonts w:cs="Arial"/>
          <w:snapToGrid w:val="0"/>
          <w:lang w:val="en-GB" w:eastAsia="nl-NL"/>
        </w:rPr>
        <w:t>Center</w:t>
      </w:r>
      <w:proofErr w:type="spellEnd"/>
      <w:r w:rsidR="002B4496">
        <w:rPr>
          <w:rFonts w:cs="Arial"/>
          <w:snapToGrid w:val="0"/>
          <w:lang w:val="en-GB" w:eastAsia="nl-NL"/>
        </w:rPr>
        <w:t xml:space="preserve"> as outlined in </w:t>
      </w:r>
      <w:r>
        <w:rPr>
          <w:rFonts w:cs="Arial"/>
          <w:snapToGrid w:val="0"/>
          <w:lang w:val="en-GB" w:eastAsia="nl-NL"/>
        </w:rPr>
        <w:t xml:space="preserve">in </w:t>
      </w:r>
      <w:r w:rsidRPr="00600813">
        <w:rPr>
          <w:rFonts w:cs="Arial"/>
          <w:b/>
          <w:snapToGrid w:val="0"/>
          <w:lang w:val="en-GB" w:eastAsia="nl-NL"/>
        </w:rPr>
        <w:t xml:space="preserve">Exhibit </w:t>
      </w:r>
      <w:r w:rsidR="00260E04">
        <w:rPr>
          <w:rFonts w:cs="Arial"/>
          <w:b/>
          <w:snapToGrid w:val="0"/>
          <w:lang w:val="en-GB" w:eastAsia="nl-NL"/>
        </w:rPr>
        <w:t>E</w:t>
      </w:r>
      <w:r w:rsidR="001179A1">
        <w:rPr>
          <w:rFonts w:cs="Arial"/>
          <w:b/>
          <w:snapToGrid w:val="0"/>
          <w:lang w:val="en-GB" w:eastAsia="nl-NL"/>
        </w:rPr>
        <w:t xml:space="preserve">. </w:t>
      </w:r>
    </w:p>
    <w:p w14:paraId="4179C7AC" w14:textId="77777777" w:rsidR="00E63ECA" w:rsidRDefault="00E63ECA" w:rsidP="005C2A56">
      <w:pPr>
        <w:pStyle w:val="Lijstalinea"/>
        <w:spacing w:after="0" w:line="240" w:lineRule="auto"/>
        <w:ind w:left="1418"/>
        <w:jc w:val="both"/>
        <w:rPr>
          <w:rFonts w:cs="Arial"/>
          <w:snapToGrid w:val="0"/>
          <w:lang w:val="en-GB" w:eastAsia="nl-NL"/>
        </w:rPr>
      </w:pPr>
    </w:p>
    <w:p w14:paraId="673A3DB4" w14:textId="6CFB26C3" w:rsidR="00E63ECA" w:rsidRPr="003E74CA" w:rsidRDefault="00E63ECA" w:rsidP="005C2A56">
      <w:pPr>
        <w:pStyle w:val="Lijstalinea"/>
        <w:numPr>
          <w:ilvl w:val="0"/>
          <w:numId w:val="23"/>
        </w:numPr>
        <w:spacing w:after="0" w:line="240" w:lineRule="auto"/>
        <w:jc w:val="both"/>
        <w:rPr>
          <w:rFonts w:cs="Arial"/>
          <w:snapToGrid w:val="0"/>
          <w:lang w:val="en-GB" w:eastAsia="nl-NL"/>
        </w:rPr>
      </w:pPr>
      <w:r>
        <w:rPr>
          <w:rFonts w:cs="Arial"/>
          <w:snapToGrid w:val="0"/>
          <w:lang w:val="en-GB" w:eastAsia="nl-NL"/>
        </w:rPr>
        <w:t xml:space="preserve">National Coordinating </w:t>
      </w:r>
      <w:proofErr w:type="spellStart"/>
      <w:r>
        <w:rPr>
          <w:rFonts w:cs="Arial"/>
          <w:snapToGrid w:val="0"/>
          <w:lang w:val="en-GB" w:eastAsia="nl-NL"/>
        </w:rPr>
        <w:t>Centers</w:t>
      </w:r>
      <w:proofErr w:type="spellEnd"/>
      <w:r>
        <w:rPr>
          <w:rFonts w:cs="Arial"/>
          <w:snapToGrid w:val="0"/>
          <w:lang w:val="en-GB" w:eastAsia="nl-NL"/>
        </w:rPr>
        <w:t xml:space="preserve"> shall serve as national contact point between other </w:t>
      </w:r>
      <w:r w:rsidR="00D572A5">
        <w:rPr>
          <w:rFonts w:cs="Arial"/>
          <w:snapToGrid w:val="0"/>
          <w:lang w:val="en-GB" w:eastAsia="nl-NL"/>
        </w:rPr>
        <w:t>Participating Member</w:t>
      </w:r>
      <w:r>
        <w:rPr>
          <w:rFonts w:cs="Arial"/>
          <w:snapToGrid w:val="0"/>
          <w:lang w:val="en-GB" w:eastAsia="nl-NL"/>
        </w:rPr>
        <w:t xml:space="preserve">s in the country of the National Coordinating </w:t>
      </w:r>
      <w:proofErr w:type="spellStart"/>
      <w:r>
        <w:rPr>
          <w:rFonts w:cs="Arial"/>
          <w:snapToGrid w:val="0"/>
          <w:lang w:val="en-GB" w:eastAsia="nl-NL"/>
        </w:rPr>
        <w:t>Center</w:t>
      </w:r>
      <w:proofErr w:type="spellEnd"/>
      <w:r>
        <w:rPr>
          <w:rFonts w:cs="Arial"/>
          <w:snapToGrid w:val="0"/>
          <w:lang w:val="en-GB" w:eastAsia="nl-NL"/>
        </w:rPr>
        <w:t xml:space="preserve"> and the </w:t>
      </w:r>
      <w:r w:rsidR="00F44A56">
        <w:rPr>
          <w:rFonts w:cs="Arial"/>
          <w:snapToGrid w:val="0"/>
          <w:lang w:val="en-GB" w:eastAsia="nl-NL"/>
        </w:rPr>
        <w:t>Coordinating Member</w:t>
      </w:r>
      <w:r w:rsidR="00117CEE">
        <w:rPr>
          <w:rFonts w:cs="Arial"/>
          <w:snapToGrid w:val="0"/>
          <w:lang w:val="en-GB" w:eastAsia="nl-NL"/>
        </w:rPr>
        <w:t>.</w:t>
      </w:r>
      <w:r>
        <w:rPr>
          <w:rFonts w:cs="Arial"/>
          <w:snapToGrid w:val="0"/>
          <w:lang w:val="en-GB" w:eastAsia="nl-NL"/>
        </w:rPr>
        <w:t xml:space="preserve"> </w:t>
      </w:r>
    </w:p>
    <w:p w14:paraId="25C9EFC0" w14:textId="77777777" w:rsidR="00F52884" w:rsidRPr="00F52884" w:rsidRDefault="00F52884" w:rsidP="005C2A56">
      <w:pPr>
        <w:pStyle w:val="Lijstalinea"/>
        <w:jc w:val="both"/>
        <w:rPr>
          <w:rFonts w:cs="Arial"/>
          <w:snapToGrid w:val="0"/>
          <w:lang w:val="en-GB" w:eastAsia="nl-NL"/>
        </w:rPr>
      </w:pPr>
    </w:p>
    <w:p w14:paraId="294DFBBC" w14:textId="418390CF" w:rsidR="00F52884" w:rsidRPr="00F52884" w:rsidRDefault="00F52884" w:rsidP="00C010AD">
      <w:pPr>
        <w:pStyle w:val="Kop2"/>
        <w:rPr>
          <w:snapToGrid w:val="0"/>
          <w:lang w:val="en-GB" w:eastAsia="nl-NL"/>
        </w:rPr>
      </w:pPr>
      <w:bookmarkStart w:id="13" w:name="_Toc31016085"/>
      <w:bookmarkStart w:id="14" w:name="_Toc86997217"/>
      <w:r>
        <w:rPr>
          <w:snapToGrid w:val="0"/>
          <w:lang w:val="en-GB" w:eastAsia="nl-NL"/>
        </w:rPr>
        <w:t>6.</w:t>
      </w:r>
      <w:r>
        <w:rPr>
          <w:snapToGrid w:val="0"/>
          <w:lang w:val="en-GB" w:eastAsia="nl-NL"/>
        </w:rPr>
        <w:tab/>
      </w:r>
      <w:r w:rsidRPr="00F52884">
        <w:rPr>
          <w:snapToGrid w:val="0"/>
          <w:lang w:val="en-GB" w:eastAsia="nl-NL"/>
        </w:rPr>
        <w:t>Database</w:t>
      </w:r>
      <w:r>
        <w:rPr>
          <w:snapToGrid w:val="0"/>
          <w:lang w:val="en-GB" w:eastAsia="nl-NL"/>
        </w:rPr>
        <w:t xml:space="preserve"> development, </w:t>
      </w:r>
      <w:r w:rsidR="00672171">
        <w:rPr>
          <w:snapToGrid w:val="0"/>
          <w:lang w:val="en-GB" w:eastAsia="nl-NL"/>
        </w:rPr>
        <w:t>maintenance</w:t>
      </w:r>
      <w:r>
        <w:rPr>
          <w:snapToGrid w:val="0"/>
          <w:lang w:val="en-GB" w:eastAsia="nl-NL"/>
        </w:rPr>
        <w:t xml:space="preserve"> and </w:t>
      </w:r>
      <w:r w:rsidR="00672171">
        <w:rPr>
          <w:snapToGrid w:val="0"/>
          <w:lang w:val="en-GB" w:eastAsia="nl-NL"/>
        </w:rPr>
        <w:t>management</w:t>
      </w:r>
      <w:bookmarkEnd w:id="13"/>
      <w:bookmarkEnd w:id="14"/>
    </w:p>
    <w:p w14:paraId="23501417" w14:textId="77777777" w:rsidR="00CF1AA8" w:rsidRDefault="00CF1AA8" w:rsidP="005C2A56">
      <w:pPr>
        <w:pStyle w:val="Lijstalinea"/>
        <w:spacing w:after="0" w:line="240" w:lineRule="auto"/>
        <w:jc w:val="both"/>
        <w:rPr>
          <w:rFonts w:cs="Arial"/>
          <w:snapToGrid w:val="0"/>
          <w:lang w:val="en-GB" w:eastAsia="nl-NL"/>
        </w:rPr>
      </w:pPr>
    </w:p>
    <w:p w14:paraId="23501418" w14:textId="119076E7" w:rsidR="00CF1AA8" w:rsidRDefault="006B0E26" w:rsidP="005C2A56">
      <w:pPr>
        <w:pStyle w:val="Lijstalinea"/>
        <w:numPr>
          <w:ilvl w:val="0"/>
          <w:numId w:val="41"/>
        </w:numPr>
        <w:spacing w:after="0" w:line="240" w:lineRule="auto"/>
        <w:ind w:left="1080"/>
        <w:jc w:val="both"/>
        <w:rPr>
          <w:rFonts w:cs="Arial"/>
          <w:snapToGrid w:val="0"/>
          <w:lang w:val="en-GB" w:eastAsia="nl-NL"/>
        </w:rPr>
      </w:pPr>
      <w:r w:rsidRPr="00615321">
        <w:rPr>
          <w:rFonts w:cs="Arial"/>
          <w:snapToGrid w:val="0"/>
          <w:lang w:val="en-GB" w:eastAsia="nl-NL"/>
        </w:rPr>
        <w:t xml:space="preserve">Maintenance of the </w:t>
      </w:r>
      <w:proofErr w:type="spellStart"/>
      <w:r w:rsidR="00E2534D">
        <w:rPr>
          <w:rFonts w:cs="Arial"/>
          <w:snapToGrid w:val="0"/>
          <w:lang w:val="en-GB" w:eastAsia="nl-NL"/>
        </w:rPr>
        <w:t>INCbase</w:t>
      </w:r>
      <w:proofErr w:type="spellEnd"/>
      <w:r w:rsidR="00E2534D" w:rsidRPr="00615321">
        <w:rPr>
          <w:rFonts w:cs="Arial"/>
          <w:snapToGrid w:val="0"/>
          <w:lang w:val="en-GB" w:eastAsia="nl-NL"/>
        </w:rPr>
        <w:t xml:space="preserve"> </w:t>
      </w:r>
      <w:r w:rsidRPr="00615321">
        <w:rPr>
          <w:rFonts w:cs="Arial"/>
          <w:snapToGrid w:val="0"/>
          <w:lang w:val="en-GB" w:eastAsia="nl-NL"/>
        </w:rPr>
        <w:t>Registry shall be paid from Funds</w:t>
      </w:r>
      <w:r w:rsidR="00E2534D">
        <w:rPr>
          <w:rFonts w:cs="Arial"/>
          <w:snapToGrid w:val="0"/>
          <w:lang w:val="en-GB" w:eastAsia="nl-NL"/>
        </w:rPr>
        <w:t xml:space="preserve"> received</w:t>
      </w:r>
      <w:r w:rsidRPr="00615321">
        <w:rPr>
          <w:rFonts w:cs="Arial"/>
          <w:snapToGrid w:val="0"/>
          <w:lang w:val="en-GB" w:eastAsia="nl-NL"/>
        </w:rPr>
        <w:t xml:space="preserve">. </w:t>
      </w:r>
      <w:r w:rsidR="00587811" w:rsidRPr="00615321">
        <w:rPr>
          <w:rFonts w:cs="Arial"/>
          <w:snapToGrid w:val="0"/>
          <w:lang w:val="en-GB" w:eastAsia="nl-NL"/>
        </w:rPr>
        <w:t xml:space="preserve">All </w:t>
      </w:r>
      <w:r w:rsidR="00C75DF0">
        <w:rPr>
          <w:rFonts w:cs="Arial"/>
          <w:snapToGrid w:val="0"/>
          <w:lang w:val="en-GB" w:eastAsia="nl-NL"/>
        </w:rPr>
        <w:t>propos</w:t>
      </w:r>
      <w:r w:rsidR="00587811" w:rsidRPr="00615321">
        <w:rPr>
          <w:rFonts w:cs="Arial"/>
          <w:snapToGrid w:val="0"/>
          <w:lang w:val="en-GB" w:eastAsia="nl-NL"/>
        </w:rPr>
        <w:t xml:space="preserve">ed expenditures </w:t>
      </w:r>
      <w:r w:rsidR="00C9356C" w:rsidRPr="00615321">
        <w:rPr>
          <w:rFonts w:cs="Arial"/>
          <w:snapToGrid w:val="0"/>
          <w:lang w:val="en-GB" w:eastAsia="nl-NL"/>
        </w:rPr>
        <w:t xml:space="preserve">related to the </w:t>
      </w:r>
      <w:proofErr w:type="spellStart"/>
      <w:r w:rsidR="00E2534D">
        <w:rPr>
          <w:rFonts w:cs="Arial"/>
          <w:snapToGrid w:val="0"/>
          <w:lang w:val="en-GB" w:eastAsia="nl-NL"/>
        </w:rPr>
        <w:t>INCbase</w:t>
      </w:r>
      <w:proofErr w:type="spellEnd"/>
      <w:r w:rsidR="00E2534D" w:rsidRPr="00615321">
        <w:rPr>
          <w:rFonts w:cs="Arial"/>
          <w:snapToGrid w:val="0"/>
          <w:lang w:val="en-GB" w:eastAsia="nl-NL"/>
        </w:rPr>
        <w:t xml:space="preserve"> </w:t>
      </w:r>
      <w:r w:rsidR="00C9356C" w:rsidRPr="00615321">
        <w:rPr>
          <w:rFonts w:cs="Arial"/>
          <w:snapToGrid w:val="0"/>
          <w:lang w:val="en-GB" w:eastAsia="nl-NL"/>
        </w:rPr>
        <w:t>Registry paid</w:t>
      </w:r>
      <w:r w:rsidR="00587811" w:rsidRPr="00615321">
        <w:rPr>
          <w:rFonts w:cs="Arial"/>
          <w:snapToGrid w:val="0"/>
          <w:lang w:val="en-GB" w:eastAsia="nl-NL"/>
        </w:rPr>
        <w:t xml:space="preserve"> from the Funds shall require the prior approval of the </w:t>
      </w:r>
      <w:r w:rsidR="00E009D1">
        <w:rPr>
          <w:rFonts w:cs="Arial"/>
          <w:snapToGrid w:val="0"/>
          <w:lang w:val="en-GB" w:eastAsia="nl-NL"/>
        </w:rPr>
        <w:t>Steering Committee</w:t>
      </w:r>
      <w:r w:rsidR="00587811" w:rsidRPr="00615321">
        <w:rPr>
          <w:rFonts w:cs="Arial"/>
          <w:snapToGrid w:val="0"/>
          <w:lang w:val="en-GB" w:eastAsia="nl-NL"/>
        </w:rPr>
        <w:t>. However</w:t>
      </w:r>
      <w:r w:rsidR="00252885">
        <w:rPr>
          <w:rFonts w:cs="Arial"/>
          <w:snapToGrid w:val="0"/>
          <w:lang w:val="en-GB" w:eastAsia="nl-NL"/>
        </w:rPr>
        <w:t>,</w:t>
      </w:r>
      <w:r w:rsidR="00587811" w:rsidRPr="00615321">
        <w:rPr>
          <w:rFonts w:cs="Arial"/>
          <w:snapToGrid w:val="0"/>
          <w:lang w:val="en-GB" w:eastAsia="nl-NL"/>
        </w:rPr>
        <w:t xml:space="preserve"> </w:t>
      </w:r>
      <w:r w:rsidR="00F44A56">
        <w:rPr>
          <w:rFonts w:cs="Arial"/>
          <w:snapToGrid w:val="0"/>
          <w:lang w:val="en-GB" w:eastAsia="nl-NL"/>
        </w:rPr>
        <w:t>Coordinating Member</w:t>
      </w:r>
      <w:r w:rsidR="00587811" w:rsidRPr="00615321">
        <w:rPr>
          <w:rFonts w:cs="Arial"/>
          <w:snapToGrid w:val="0"/>
          <w:lang w:val="en-GB" w:eastAsia="nl-NL"/>
        </w:rPr>
        <w:t xml:space="preserve"> shall only pay invoices from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C75DF0">
        <w:rPr>
          <w:rFonts w:cs="Arial"/>
          <w:snapToGrid w:val="0"/>
          <w:lang w:val="en-GB" w:eastAsia="nl-NL"/>
        </w:rPr>
        <w:t xml:space="preserve"> Funds to the extent F</w:t>
      </w:r>
      <w:r w:rsidR="00587811" w:rsidRPr="00615321">
        <w:rPr>
          <w:rFonts w:cs="Arial"/>
          <w:snapToGrid w:val="0"/>
          <w:lang w:val="en-GB" w:eastAsia="nl-NL"/>
        </w:rPr>
        <w:t xml:space="preserve">unds are available to cover such expenses. In no event shall </w:t>
      </w:r>
      <w:r w:rsidR="00F44A56">
        <w:rPr>
          <w:rFonts w:cs="Arial"/>
          <w:snapToGrid w:val="0"/>
          <w:lang w:val="en-GB" w:eastAsia="nl-NL"/>
        </w:rPr>
        <w:t>Coordinating Member</w:t>
      </w:r>
      <w:r w:rsidR="00587811" w:rsidRPr="00615321">
        <w:rPr>
          <w:rFonts w:cs="Arial"/>
          <w:snapToGrid w:val="0"/>
          <w:lang w:val="en-GB" w:eastAsia="nl-NL"/>
        </w:rPr>
        <w:t xml:space="preserve"> be responsible nor liable for paying any invoices or costs if these are not covered by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C75DF0">
        <w:rPr>
          <w:rFonts w:cs="Arial"/>
          <w:snapToGrid w:val="0"/>
          <w:lang w:val="en-GB" w:eastAsia="nl-NL"/>
        </w:rPr>
        <w:t xml:space="preserve"> F</w:t>
      </w:r>
      <w:r w:rsidR="00587811" w:rsidRPr="00615321">
        <w:rPr>
          <w:rFonts w:cs="Arial"/>
          <w:snapToGrid w:val="0"/>
          <w:lang w:val="en-GB" w:eastAsia="nl-NL"/>
        </w:rPr>
        <w:t xml:space="preserve">unding. </w:t>
      </w:r>
    </w:p>
    <w:p w14:paraId="23501419" w14:textId="77777777" w:rsidR="00CF1AA8" w:rsidRDefault="00CF1AA8" w:rsidP="005C2A56">
      <w:pPr>
        <w:pStyle w:val="Lijstalinea"/>
        <w:spacing w:after="0" w:line="240" w:lineRule="auto"/>
        <w:ind w:left="1080"/>
        <w:jc w:val="both"/>
        <w:rPr>
          <w:rFonts w:cs="Arial"/>
          <w:snapToGrid w:val="0"/>
          <w:lang w:val="en-GB" w:eastAsia="nl-NL"/>
        </w:rPr>
      </w:pPr>
    </w:p>
    <w:p w14:paraId="2350141A" w14:textId="6E2E3097" w:rsidR="00CF1AA8" w:rsidRDefault="00F44A56" w:rsidP="005C2A56">
      <w:pPr>
        <w:pStyle w:val="Lijstalinea"/>
        <w:numPr>
          <w:ilvl w:val="0"/>
          <w:numId w:val="41"/>
        </w:numPr>
        <w:spacing w:after="0" w:line="240" w:lineRule="auto"/>
        <w:ind w:left="1080"/>
        <w:jc w:val="both"/>
        <w:rPr>
          <w:rFonts w:cs="Arial"/>
          <w:snapToGrid w:val="0"/>
          <w:lang w:val="en-GB" w:eastAsia="nl-NL"/>
        </w:rPr>
      </w:pPr>
      <w:r>
        <w:rPr>
          <w:rFonts w:cs="Arial"/>
          <w:snapToGrid w:val="0"/>
          <w:lang w:val="en-GB" w:eastAsia="nl-NL"/>
        </w:rPr>
        <w:t>Coordinating Member</w:t>
      </w:r>
      <w:r w:rsidR="00587811" w:rsidRPr="00615321">
        <w:rPr>
          <w:rFonts w:cs="Arial"/>
          <w:snapToGrid w:val="0"/>
          <w:lang w:val="en-GB" w:eastAsia="nl-NL"/>
        </w:rPr>
        <w:t xml:space="preserve"> </w:t>
      </w:r>
      <w:r w:rsidR="00F45B07">
        <w:rPr>
          <w:rFonts w:cs="Arial"/>
          <w:snapToGrid w:val="0"/>
          <w:lang w:val="en-GB" w:eastAsia="nl-NL"/>
        </w:rPr>
        <w:t>shall</w:t>
      </w:r>
      <w:r w:rsidR="00587811" w:rsidRPr="00615321">
        <w:rPr>
          <w:rFonts w:cs="Arial"/>
          <w:snapToGrid w:val="0"/>
          <w:lang w:val="en-GB" w:eastAsia="nl-NL"/>
        </w:rPr>
        <w:t xml:space="preserve"> be responsible for hosting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F45B07">
        <w:rPr>
          <w:rFonts w:cs="Arial"/>
          <w:snapToGrid w:val="0"/>
          <w:lang w:val="en-GB" w:eastAsia="nl-NL"/>
        </w:rPr>
        <w:t>.</w:t>
      </w:r>
      <w:r w:rsidR="00587811" w:rsidRPr="00615321">
        <w:rPr>
          <w:rFonts w:cs="Arial"/>
          <w:snapToGrid w:val="0"/>
          <w:lang w:val="en-GB" w:eastAsia="nl-NL"/>
        </w:rPr>
        <w:t xml:space="preserve"> </w:t>
      </w:r>
    </w:p>
    <w:p w14:paraId="2350141B" w14:textId="77777777" w:rsidR="00CF1AA8" w:rsidRDefault="00CF1AA8" w:rsidP="005C2A56">
      <w:pPr>
        <w:pStyle w:val="Lijstalinea"/>
        <w:spacing w:after="0" w:line="240" w:lineRule="auto"/>
        <w:ind w:left="1080"/>
        <w:jc w:val="both"/>
        <w:rPr>
          <w:rFonts w:cs="Arial"/>
          <w:snapToGrid w:val="0"/>
          <w:lang w:val="en-GB" w:eastAsia="nl-NL"/>
        </w:rPr>
      </w:pPr>
    </w:p>
    <w:p w14:paraId="2350141D" w14:textId="29B32679" w:rsidR="00594FA8" w:rsidRPr="00F45B07" w:rsidRDefault="00494D2E" w:rsidP="005C2A56">
      <w:pPr>
        <w:pStyle w:val="Lijstalinea"/>
        <w:numPr>
          <w:ilvl w:val="0"/>
          <w:numId w:val="41"/>
        </w:numPr>
        <w:spacing w:after="0" w:line="240" w:lineRule="auto"/>
        <w:ind w:left="1080"/>
        <w:jc w:val="both"/>
        <w:rPr>
          <w:rFonts w:cs="Arial"/>
          <w:snapToGrid w:val="0"/>
          <w:lang w:val="en-GB" w:eastAsia="nl-NL"/>
        </w:rPr>
      </w:pPr>
      <w:r>
        <w:rPr>
          <w:rFonts w:cs="Arial"/>
          <w:snapToGrid w:val="0"/>
          <w:lang w:val="en-GB" w:eastAsia="nl-NL"/>
        </w:rPr>
        <w:t>Coordinating Member</w:t>
      </w:r>
      <w:r w:rsidR="00F45B07">
        <w:rPr>
          <w:rFonts w:cs="Arial"/>
          <w:snapToGrid w:val="0"/>
          <w:lang w:val="en-GB" w:eastAsia="nl-NL"/>
        </w:rPr>
        <w:t xml:space="preserve"> shall</w:t>
      </w:r>
      <w:r w:rsidR="003E74CA" w:rsidRPr="003E74CA">
        <w:rPr>
          <w:rFonts w:cs="Arial"/>
          <w:snapToGrid w:val="0"/>
          <w:lang w:val="en-GB" w:eastAsia="nl-NL"/>
        </w:rPr>
        <w:t xml:space="preserve"> coordinate </w:t>
      </w:r>
      <w:proofErr w:type="spellStart"/>
      <w:r w:rsidR="00F45B07">
        <w:rPr>
          <w:rFonts w:cs="Arial"/>
          <w:snapToGrid w:val="0"/>
          <w:lang w:val="en-GB" w:eastAsia="nl-NL"/>
        </w:rPr>
        <w:t>INCbase</w:t>
      </w:r>
      <w:proofErr w:type="spellEnd"/>
      <w:r w:rsidR="00F45B07">
        <w:rPr>
          <w:rFonts w:cs="Arial"/>
          <w:snapToGrid w:val="0"/>
          <w:lang w:val="en-GB" w:eastAsia="nl-NL"/>
        </w:rPr>
        <w:t xml:space="preserve"> Registry </w:t>
      </w:r>
      <w:r w:rsidR="003E74CA" w:rsidRPr="003E74CA">
        <w:rPr>
          <w:rFonts w:cs="Arial"/>
          <w:snapToGrid w:val="0"/>
          <w:lang w:val="en-GB" w:eastAsia="nl-NL"/>
        </w:rPr>
        <w:t>database development, maintenance, modules</w:t>
      </w:r>
      <w:r w:rsidR="00F45B07">
        <w:rPr>
          <w:rFonts w:cs="Arial"/>
          <w:snapToGrid w:val="0"/>
          <w:lang w:val="en-GB" w:eastAsia="nl-NL"/>
        </w:rPr>
        <w:t xml:space="preserve"> and the</w:t>
      </w:r>
      <w:r w:rsidR="003E74CA" w:rsidRPr="003E74CA">
        <w:rPr>
          <w:rFonts w:cs="Arial"/>
          <w:snapToGrid w:val="0"/>
          <w:lang w:val="en-GB" w:eastAsia="nl-NL"/>
        </w:rPr>
        <w:t xml:space="preserve"> </w:t>
      </w:r>
      <w:proofErr w:type="spellStart"/>
      <w:r w:rsidR="003E74CA" w:rsidRPr="003E74CA">
        <w:rPr>
          <w:rFonts w:cs="Arial"/>
          <w:snapToGrid w:val="0"/>
          <w:lang w:val="en-GB" w:eastAsia="nl-NL"/>
        </w:rPr>
        <w:t>INCbase</w:t>
      </w:r>
      <w:proofErr w:type="spellEnd"/>
      <w:r w:rsidR="003E74CA" w:rsidRPr="003E74CA">
        <w:rPr>
          <w:rFonts w:cs="Arial"/>
          <w:snapToGrid w:val="0"/>
          <w:lang w:val="en-GB" w:eastAsia="nl-NL"/>
        </w:rPr>
        <w:t xml:space="preserve"> website.</w:t>
      </w:r>
    </w:p>
    <w:p w14:paraId="2350141F" w14:textId="77777777" w:rsidR="00CF1AA8" w:rsidRDefault="00CF1AA8" w:rsidP="005C2A56">
      <w:pPr>
        <w:spacing w:after="0" w:line="240" w:lineRule="auto"/>
        <w:ind w:left="720"/>
        <w:jc w:val="both"/>
        <w:rPr>
          <w:rFonts w:cs="Arial"/>
          <w:snapToGrid w:val="0"/>
          <w:lang w:val="en-GB" w:eastAsia="nl-NL"/>
        </w:rPr>
      </w:pPr>
    </w:p>
    <w:p w14:paraId="23501420" w14:textId="342E3569" w:rsidR="00CF1AA8" w:rsidRDefault="00E12580" w:rsidP="00C010AD">
      <w:pPr>
        <w:pStyle w:val="Kop2"/>
        <w:rPr>
          <w:snapToGrid w:val="0"/>
          <w:lang w:val="en-GB" w:eastAsia="nl-NL"/>
        </w:rPr>
      </w:pPr>
      <w:bookmarkStart w:id="15" w:name="_Toc31016086"/>
      <w:bookmarkStart w:id="16" w:name="_Toc86997218"/>
      <w:r>
        <w:rPr>
          <w:snapToGrid w:val="0"/>
          <w:lang w:val="en-GB" w:eastAsia="nl-NL"/>
        </w:rPr>
        <w:t>7</w:t>
      </w:r>
      <w:r w:rsidR="00587811" w:rsidRPr="00615321">
        <w:rPr>
          <w:snapToGrid w:val="0"/>
          <w:lang w:val="en-GB" w:eastAsia="nl-NL"/>
        </w:rPr>
        <w:t>.</w:t>
      </w:r>
      <w:r w:rsidR="00587811" w:rsidRPr="00615321">
        <w:rPr>
          <w:snapToGrid w:val="0"/>
          <w:lang w:val="en-GB" w:eastAsia="nl-NL"/>
        </w:rPr>
        <w:tab/>
        <w:t>Privacy</w:t>
      </w:r>
      <w:bookmarkEnd w:id="12"/>
      <w:bookmarkEnd w:id="15"/>
      <w:bookmarkEnd w:id="16"/>
      <w:r w:rsidR="00645DD9">
        <w:rPr>
          <w:snapToGrid w:val="0"/>
          <w:lang w:val="en-GB" w:eastAsia="nl-NL"/>
        </w:rPr>
        <w:br/>
      </w:r>
    </w:p>
    <w:p w14:paraId="1EFFAAD8" w14:textId="1193D589" w:rsidR="005C2A56" w:rsidRDefault="00F44A56" w:rsidP="005C2A56">
      <w:pPr>
        <w:numPr>
          <w:ilvl w:val="0"/>
          <w:numId w:val="43"/>
        </w:numPr>
        <w:spacing w:after="0" w:line="240" w:lineRule="auto"/>
        <w:ind w:left="1080"/>
        <w:jc w:val="both"/>
        <w:rPr>
          <w:rFonts w:cs="Arial"/>
          <w:snapToGrid w:val="0"/>
          <w:lang w:val="en-GB" w:eastAsia="nl-NL"/>
        </w:rPr>
      </w:pPr>
      <w:r>
        <w:rPr>
          <w:rFonts w:cs="Arial"/>
          <w:snapToGrid w:val="0"/>
          <w:lang w:val="en-GB" w:eastAsia="nl-NL"/>
        </w:rPr>
        <w:t>Coordinating Member</w:t>
      </w:r>
      <w:r w:rsidR="00F45B07" w:rsidRPr="00615321">
        <w:rPr>
          <w:rFonts w:cs="Arial"/>
          <w:snapToGrid w:val="0"/>
          <w:lang w:val="en-GB" w:eastAsia="nl-NL"/>
        </w:rPr>
        <w:t xml:space="preserve"> </w:t>
      </w:r>
      <w:r w:rsidR="00F45B07">
        <w:rPr>
          <w:rFonts w:cs="Arial"/>
          <w:snapToGrid w:val="0"/>
          <w:lang w:val="en-GB" w:eastAsia="nl-NL"/>
        </w:rPr>
        <w:t>shall</w:t>
      </w:r>
      <w:r w:rsidR="00F45B07" w:rsidRPr="00615321">
        <w:rPr>
          <w:rFonts w:cs="Arial"/>
          <w:snapToGrid w:val="0"/>
          <w:lang w:val="en-GB" w:eastAsia="nl-NL"/>
        </w:rPr>
        <w:t xml:space="preserve"> be responsible for hosting the </w:t>
      </w:r>
      <w:proofErr w:type="spellStart"/>
      <w:r w:rsidR="00F45B07">
        <w:rPr>
          <w:rFonts w:cs="Arial"/>
          <w:snapToGrid w:val="0"/>
          <w:lang w:val="en-GB" w:eastAsia="nl-NL"/>
        </w:rPr>
        <w:t>INCbase</w:t>
      </w:r>
      <w:proofErr w:type="spellEnd"/>
      <w:r w:rsidR="00F45B07">
        <w:rPr>
          <w:rFonts w:cs="Arial"/>
          <w:snapToGrid w:val="0"/>
          <w:lang w:val="en-GB" w:eastAsia="nl-NL"/>
        </w:rPr>
        <w:t xml:space="preserve"> Registry</w:t>
      </w:r>
      <w:r w:rsidR="00F45B07" w:rsidRPr="00615321">
        <w:rPr>
          <w:rFonts w:cs="Arial"/>
          <w:snapToGrid w:val="0"/>
          <w:lang w:val="en-GB" w:eastAsia="nl-NL"/>
        </w:rPr>
        <w:t xml:space="preserve"> in accordance with </w:t>
      </w:r>
      <w:r w:rsidR="00F45B07">
        <w:rPr>
          <w:rFonts w:cs="Arial"/>
          <w:snapToGrid w:val="0"/>
          <w:lang w:val="en-GB" w:eastAsia="nl-NL"/>
        </w:rPr>
        <w:t>the GDPR</w:t>
      </w:r>
      <w:r w:rsidR="00B67AA6">
        <w:rPr>
          <w:rFonts w:cs="Arial"/>
          <w:snapToGrid w:val="0"/>
          <w:lang w:val="en-GB" w:eastAsia="nl-NL"/>
        </w:rPr>
        <w:t>, as well as</w:t>
      </w:r>
      <w:r w:rsidR="00B67AA6" w:rsidRPr="00615321">
        <w:rPr>
          <w:rFonts w:cs="Arial"/>
          <w:snapToGrid w:val="0"/>
          <w:lang w:val="en-GB" w:eastAsia="nl-NL"/>
        </w:rPr>
        <w:t xml:space="preserve"> the instructions of the </w:t>
      </w:r>
      <w:r w:rsidR="00B67AA6">
        <w:rPr>
          <w:rFonts w:cs="Arial"/>
          <w:snapToGrid w:val="0"/>
          <w:lang w:val="en-GB" w:eastAsia="nl-NL"/>
        </w:rPr>
        <w:t>Steering Committee</w:t>
      </w:r>
      <w:r w:rsidR="00F34F38">
        <w:rPr>
          <w:rFonts w:cs="Arial"/>
          <w:snapToGrid w:val="0"/>
          <w:lang w:val="en-GB" w:eastAsia="nl-NL"/>
        </w:rPr>
        <w:t xml:space="preserve"> and </w:t>
      </w:r>
      <w:r w:rsidR="005C2A56">
        <w:rPr>
          <w:rFonts w:cs="Arial"/>
          <w:snapToGrid w:val="0"/>
          <w:lang w:val="en-GB" w:eastAsia="nl-NL"/>
        </w:rPr>
        <w:t xml:space="preserve">Coordinating Member shall </w:t>
      </w:r>
      <w:r w:rsidR="00F34F38">
        <w:rPr>
          <w:rFonts w:cs="Arial"/>
          <w:snapToGrid w:val="0"/>
          <w:lang w:val="en-GB" w:eastAsia="nl-NL"/>
        </w:rPr>
        <w:t>in this respect be considered a data Processor on behalf of the Participating Members</w:t>
      </w:r>
      <w:r w:rsidR="00B67AA6" w:rsidRPr="00615321">
        <w:rPr>
          <w:rFonts w:cs="Arial"/>
          <w:snapToGrid w:val="0"/>
          <w:lang w:val="en-GB" w:eastAsia="nl-NL"/>
        </w:rPr>
        <w:t>.</w:t>
      </w:r>
      <w:r w:rsidR="00B67AA6">
        <w:rPr>
          <w:rFonts w:cs="Arial"/>
          <w:snapToGrid w:val="0"/>
          <w:lang w:val="en-GB" w:eastAsia="nl-NL"/>
        </w:rPr>
        <w:t xml:space="preserve"> </w:t>
      </w:r>
    </w:p>
    <w:p w14:paraId="6F73ACF4" w14:textId="77777777" w:rsidR="005C2A56" w:rsidRDefault="005C2A56" w:rsidP="001C3473">
      <w:pPr>
        <w:spacing w:after="0" w:line="240" w:lineRule="auto"/>
        <w:ind w:left="1080"/>
        <w:jc w:val="both"/>
        <w:rPr>
          <w:rFonts w:cs="Arial"/>
          <w:snapToGrid w:val="0"/>
          <w:lang w:val="en-GB" w:eastAsia="nl-NL"/>
        </w:rPr>
      </w:pPr>
    </w:p>
    <w:p w14:paraId="6B779CFA" w14:textId="18F675A9" w:rsidR="00F45B07" w:rsidRDefault="00B67AA6" w:rsidP="005C2A56">
      <w:pPr>
        <w:numPr>
          <w:ilvl w:val="0"/>
          <w:numId w:val="43"/>
        </w:numPr>
        <w:spacing w:after="0" w:line="240" w:lineRule="auto"/>
        <w:ind w:left="1080"/>
        <w:jc w:val="both"/>
        <w:rPr>
          <w:rFonts w:cs="Arial"/>
          <w:snapToGrid w:val="0"/>
          <w:lang w:val="en-GB" w:eastAsia="nl-NL"/>
        </w:rPr>
      </w:pPr>
      <w:r>
        <w:rPr>
          <w:rFonts w:cs="Arial"/>
          <w:snapToGrid w:val="0"/>
          <w:lang w:val="en-GB" w:eastAsia="nl-NL"/>
        </w:rPr>
        <w:lastRenderedPageBreak/>
        <w:t xml:space="preserve">The Participating Members consider this </w:t>
      </w:r>
      <w:proofErr w:type="spellStart"/>
      <w:r w:rsidR="004161EC">
        <w:rPr>
          <w:rFonts w:cs="Arial"/>
          <w:snapToGrid w:val="0"/>
          <w:lang w:val="en-GB" w:eastAsia="nl-NL"/>
        </w:rPr>
        <w:t>INCbase</w:t>
      </w:r>
      <w:proofErr w:type="spellEnd"/>
      <w:r w:rsidR="004161EC">
        <w:rPr>
          <w:rFonts w:cs="Arial"/>
          <w:snapToGrid w:val="0"/>
          <w:lang w:val="en-GB" w:eastAsia="nl-NL"/>
        </w:rPr>
        <w:t xml:space="preserve"> Data Registry and Biomaterial Policy</w:t>
      </w:r>
      <w:r>
        <w:rPr>
          <w:rFonts w:cs="Arial"/>
          <w:snapToGrid w:val="0"/>
          <w:lang w:val="en-GB" w:eastAsia="nl-NL"/>
        </w:rPr>
        <w:t xml:space="preserve"> and the processing of the Data in accordance with all national law. Each Participating Member shall promptly inform the Coordinating Member if it becomes aware that processing may be in violation with its national law, including of the nature and scope of the inconsistency. The Coordinating Member and the Participating Member </w:t>
      </w:r>
      <w:r w:rsidR="005849EC" w:rsidRPr="00F34F38">
        <w:t>will make a reasonable effort to</w:t>
      </w:r>
      <w:r>
        <w:rPr>
          <w:rFonts w:cs="Arial"/>
          <w:snapToGrid w:val="0"/>
          <w:lang w:val="en-GB" w:eastAsia="nl-NL"/>
        </w:rPr>
        <w:t xml:space="preserve"> jointly draft and propose terms that are consistent with the Participating Member’s national law.</w:t>
      </w:r>
      <w:r w:rsidR="00F45B07" w:rsidRPr="00615321">
        <w:rPr>
          <w:rFonts w:cs="Arial"/>
          <w:snapToGrid w:val="0"/>
          <w:lang w:val="en-GB" w:eastAsia="nl-NL"/>
        </w:rPr>
        <w:t xml:space="preserve"> The </w:t>
      </w:r>
      <w:r w:rsidR="00F44A56">
        <w:rPr>
          <w:rFonts w:cs="Arial"/>
          <w:snapToGrid w:val="0"/>
          <w:lang w:val="en-GB" w:eastAsia="nl-NL"/>
        </w:rPr>
        <w:t>Coordinating Member</w:t>
      </w:r>
      <w:r w:rsidR="00F45B07">
        <w:rPr>
          <w:rFonts w:cs="Arial"/>
          <w:snapToGrid w:val="0"/>
          <w:lang w:val="en-GB" w:eastAsia="nl-NL"/>
        </w:rPr>
        <w:t xml:space="preserve"> shall process the Data in accordance with </w:t>
      </w:r>
      <w:r w:rsidR="00F45B07" w:rsidRPr="00B65B60">
        <w:rPr>
          <w:rFonts w:cs="Arial"/>
          <w:b/>
          <w:snapToGrid w:val="0"/>
          <w:lang w:val="en-GB" w:eastAsia="nl-NL"/>
        </w:rPr>
        <w:t xml:space="preserve">Exhibit </w:t>
      </w:r>
      <w:r w:rsidR="00260E04">
        <w:rPr>
          <w:rFonts w:cs="Arial"/>
          <w:b/>
          <w:snapToGrid w:val="0"/>
          <w:lang w:val="en-GB" w:eastAsia="nl-NL"/>
        </w:rPr>
        <w:t>A</w:t>
      </w:r>
      <w:r w:rsidR="00F34F38">
        <w:rPr>
          <w:rFonts w:cs="Arial"/>
          <w:b/>
          <w:snapToGrid w:val="0"/>
          <w:lang w:val="en-GB" w:eastAsia="nl-NL"/>
        </w:rPr>
        <w:t xml:space="preserve"> part 1</w:t>
      </w:r>
      <w:r w:rsidR="00F45B07" w:rsidRPr="006B4D49">
        <w:rPr>
          <w:rFonts w:cs="Arial"/>
          <w:snapToGrid w:val="0"/>
          <w:lang w:val="en-GB" w:eastAsia="nl-NL"/>
        </w:rPr>
        <w:t>.</w:t>
      </w:r>
      <w:r w:rsidR="00F45B07" w:rsidRPr="00E2534D">
        <w:rPr>
          <w:rFonts w:cs="Arial"/>
          <w:snapToGrid w:val="0"/>
          <w:lang w:val="en-GB" w:eastAsia="nl-NL"/>
        </w:rPr>
        <w:t xml:space="preserve"> </w:t>
      </w:r>
      <w:r w:rsidR="00F44A56">
        <w:rPr>
          <w:rFonts w:cs="Arial"/>
          <w:snapToGrid w:val="0"/>
          <w:lang w:val="en-GB" w:eastAsia="nl-NL"/>
        </w:rPr>
        <w:t>Coordinating Member</w:t>
      </w:r>
      <w:r w:rsidR="00F45B07" w:rsidRPr="00555CF9">
        <w:rPr>
          <w:rFonts w:cs="Arial"/>
          <w:snapToGrid w:val="0"/>
          <w:lang w:val="en-GB" w:eastAsia="nl-NL"/>
        </w:rPr>
        <w:t xml:space="preserve"> shall not be responsible or liable for any failure o</w:t>
      </w:r>
      <w:r w:rsidR="00F45B07">
        <w:rPr>
          <w:rFonts w:cs="Arial"/>
          <w:snapToGrid w:val="0"/>
          <w:lang w:val="en-GB" w:eastAsia="nl-NL"/>
        </w:rPr>
        <w:t>f</w:t>
      </w:r>
      <w:r w:rsidR="00F45B07" w:rsidRPr="00555CF9">
        <w:rPr>
          <w:rFonts w:cs="Arial"/>
          <w:snapToGrid w:val="0"/>
          <w:lang w:val="en-GB" w:eastAsia="nl-NL"/>
        </w:rPr>
        <w:t xml:space="preserve"> a </w:t>
      </w:r>
      <w:r w:rsidR="00D572A5">
        <w:rPr>
          <w:rFonts w:cs="Arial"/>
          <w:snapToGrid w:val="0"/>
          <w:lang w:val="en-GB" w:eastAsia="nl-NL"/>
        </w:rPr>
        <w:t>Participating Member</w:t>
      </w:r>
      <w:r w:rsidR="00F45B07" w:rsidRPr="00555CF9">
        <w:rPr>
          <w:rFonts w:cs="Arial"/>
          <w:snapToGrid w:val="0"/>
          <w:lang w:val="en-GB" w:eastAsia="nl-NL"/>
        </w:rPr>
        <w:t xml:space="preserve"> to comply with its national law and/or institutional policies with regard to </w:t>
      </w:r>
      <w:r w:rsidR="00F45B07">
        <w:rPr>
          <w:rFonts w:cs="Arial"/>
          <w:snapToGrid w:val="0"/>
          <w:lang w:val="en-GB" w:eastAsia="nl-NL"/>
        </w:rPr>
        <w:t xml:space="preserve">the </w:t>
      </w:r>
      <w:r w:rsidR="00F45B07" w:rsidRPr="00555CF9">
        <w:rPr>
          <w:rFonts w:cs="Arial"/>
          <w:snapToGrid w:val="0"/>
          <w:lang w:val="en-GB" w:eastAsia="nl-NL"/>
        </w:rPr>
        <w:t>transferring</w:t>
      </w:r>
      <w:r w:rsidR="00F45B07">
        <w:rPr>
          <w:rFonts w:cs="Arial"/>
          <w:snapToGrid w:val="0"/>
          <w:lang w:val="en-GB" w:eastAsia="nl-NL"/>
        </w:rPr>
        <w:t xml:space="preserve"> of</w:t>
      </w:r>
      <w:r w:rsidR="00F45B07" w:rsidRPr="00555CF9">
        <w:rPr>
          <w:rFonts w:cs="Arial"/>
          <w:snapToGrid w:val="0"/>
          <w:lang w:val="en-GB" w:eastAsia="nl-NL"/>
        </w:rPr>
        <w:t xml:space="preserve"> Data into the </w:t>
      </w:r>
      <w:proofErr w:type="spellStart"/>
      <w:r w:rsidR="00F45B07">
        <w:rPr>
          <w:rFonts w:cs="Arial"/>
          <w:snapToGrid w:val="0"/>
          <w:lang w:val="en-GB" w:eastAsia="nl-NL"/>
        </w:rPr>
        <w:t>INCbase</w:t>
      </w:r>
      <w:proofErr w:type="spellEnd"/>
      <w:r w:rsidR="00F45B07">
        <w:rPr>
          <w:rFonts w:cs="Arial"/>
          <w:snapToGrid w:val="0"/>
          <w:lang w:val="en-GB" w:eastAsia="nl-NL"/>
        </w:rPr>
        <w:t xml:space="preserve"> Registry</w:t>
      </w:r>
      <w:r w:rsidR="00F45B07" w:rsidRPr="00555CF9">
        <w:rPr>
          <w:rFonts w:cs="Arial"/>
          <w:snapToGrid w:val="0"/>
          <w:lang w:val="en-GB" w:eastAsia="nl-NL"/>
        </w:rPr>
        <w:t>.</w:t>
      </w:r>
    </w:p>
    <w:p w14:paraId="21568CA7" w14:textId="77777777" w:rsidR="00F45B07" w:rsidRDefault="00F45B07" w:rsidP="005C2A56">
      <w:pPr>
        <w:spacing w:after="0" w:line="240" w:lineRule="auto"/>
        <w:ind w:left="1080"/>
        <w:jc w:val="both"/>
        <w:rPr>
          <w:rFonts w:cs="Arial"/>
          <w:snapToGrid w:val="0"/>
          <w:lang w:val="en-GB" w:eastAsia="nl-NL"/>
        </w:rPr>
      </w:pPr>
    </w:p>
    <w:p w14:paraId="23501421" w14:textId="0E52C465" w:rsidR="00CF1AA8" w:rsidRDefault="00D572A5" w:rsidP="005C2A56">
      <w:pPr>
        <w:numPr>
          <w:ilvl w:val="0"/>
          <w:numId w:val="43"/>
        </w:numPr>
        <w:spacing w:after="0" w:line="240" w:lineRule="auto"/>
        <w:ind w:left="1080"/>
        <w:jc w:val="both"/>
        <w:rPr>
          <w:rFonts w:cs="Arial"/>
          <w:snapToGrid w:val="0"/>
          <w:lang w:val="en-GB" w:eastAsia="nl-NL"/>
        </w:rPr>
      </w:pPr>
      <w:r>
        <w:rPr>
          <w:rFonts w:cs="Arial"/>
          <w:snapToGrid w:val="0"/>
          <w:lang w:val="en-GB" w:eastAsia="nl-NL"/>
        </w:rPr>
        <w:t>Participating Member</w:t>
      </w:r>
      <w:r w:rsidR="00587811" w:rsidRPr="00615321">
        <w:rPr>
          <w:rFonts w:cs="Arial"/>
          <w:snapToGrid w:val="0"/>
          <w:lang w:val="en-GB" w:eastAsia="nl-NL"/>
        </w:rPr>
        <w:t>s shall ensure that the privacy of the Donors and the confidentiality of Data are protected in accordance with the statutory requirements applicable in their own country and the policies of the institution of which the Donor is a patient.</w:t>
      </w:r>
    </w:p>
    <w:p w14:paraId="23501422" w14:textId="77777777" w:rsidR="00CF1AA8" w:rsidRDefault="00CF1AA8" w:rsidP="005C2A56">
      <w:pPr>
        <w:spacing w:after="0" w:line="240" w:lineRule="auto"/>
        <w:ind w:left="720"/>
        <w:jc w:val="both"/>
        <w:rPr>
          <w:rFonts w:cs="Arial"/>
          <w:snapToGrid w:val="0"/>
          <w:lang w:val="en-GB" w:eastAsia="nl-NL"/>
        </w:rPr>
      </w:pPr>
    </w:p>
    <w:p w14:paraId="23501423" w14:textId="18452046" w:rsidR="00CF1AA8" w:rsidRDefault="00D572A5" w:rsidP="005C2A56">
      <w:pPr>
        <w:numPr>
          <w:ilvl w:val="0"/>
          <w:numId w:val="43"/>
        </w:numPr>
        <w:spacing w:after="0" w:line="240" w:lineRule="auto"/>
        <w:ind w:left="1080"/>
        <w:jc w:val="both"/>
        <w:rPr>
          <w:rFonts w:cs="Arial"/>
          <w:snapToGrid w:val="0"/>
          <w:lang w:val="en-GB" w:eastAsia="nl-NL"/>
        </w:rPr>
      </w:pPr>
      <w:r>
        <w:rPr>
          <w:rFonts w:cs="Arial"/>
          <w:snapToGrid w:val="0"/>
          <w:lang w:val="en-GB" w:eastAsia="nl-NL"/>
        </w:rPr>
        <w:t>Participating Member</w:t>
      </w:r>
      <w:r w:rsidR="00587811" w:rsidRPr="00615321">
        <w:rPr>
          <w:rFonts w:cs="Arial"/>
          <w:snapToGrid w:val="0"/>
          <w:lang w:val="en-GB" w:eastAsia="nl-NL"/>
        </w:rPr>
        <w:t xml:space="preserve">s shall transfer Data into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00587811" w:rsidRPr="00615321">
        <w:rPr>
          <w:rFonts w:cs="Arial"/>
          <w:snapToGrid w:val="0"/>
          <w:lang w:val="en-GB" w:eastAsia="nl-NL"/>
        </w:rPr>
        <w:t xml:space="preserve"> in </w:t>
      </w:r>
      <w:r w:rsidR="0031077A">
        <w:rPr>
          <w:rFonts w:cs="Arial"/>
          <w:snapToGrid w:val="0"/>
          <w:lang w:val="en-GB" w:eastAsia="nl-NL"/>
        </w:rPr>
        <w:t>Pseudonymised</w:t>
      </w:r>
      <w:r w:rsidR="00587811" w:rsidRPr="00615321">
        <w:rPr>
          <w:rFonts w:cs="Arial"/>
          <w:snapToGrid w:val="0"/>
          <w:lang w:val="en-GB" w:eastAsia="nl-NL"/>
        </w:rPr>
        <w:t xml:space="preserve"> form only, in accordance with the guidelines and instructions of the </w:t>
      </w:r>
      <w:r w:rsidR="00E009D1">
        <w:rPr>
          <w:rFonts w:cs="Arial"/>
          <w:snapToGrid w:val="0"/>
          <w:lang w:val="en-GB" w:eastAsia="nl-NL"/>
        </w:rPr>
        <w:t>Steering Committee</w:t>
      </w:r>
      <w:r w:rsidR="00587811" w:rsidRPr="00615321">
        <w:rPr>
          <w:rFonts w:cs="Arial"/>
          <w:snapToGrid w:val="0"/>
          <w:lang w:val="en-GB" w:eastAsia="nl-NL"/>
        </w:rPr>
        <w:t>.</w:t>
      </w:r>
    </w:p>
    <w:p w14:paraId="23501424" w14:textId="77777777" w:rsidR="00CF1AA8" w:rsidRDefault="00CF1AA8" w:rsidP="005C2A56">
      <w:pPr>
        <w:spacing w:after="0" w:line="240" w:lineRule="auto"/>
        <w:ind w:left="720"/>
        <w:jc w:val="both"/>
        <w:rPr>
          <w:rFonts w:cs="Arial"/>
          <w:snapToGrid w:val="0"/>
          <w:lang w:val="en-GB" w:eastAsia="nl-NL"/>
        </w:rPr>
      </w:pPr>
    </w:p>
    <w:p w14:paraId="5C3F7234" w14:textId="62316AC1" w:rsidR="00832C42" w:rsidRDefault="00832C42" w:rsidP="005C2A56">
      <w:pPr>
        <w:numPr>
          <w:ilvl w:val="0"/>
          <w:numId w:val="43"/>
        </w:numPr>
        <w:spacing w:after="0" w:line="240" w:lineRule="auto"/>
        <w:ind w:left="1080"/>
        <w:jc w:val="both"/>
        <w:rPr>
          <w:rFonts w:cs="Arial"/>
          <w:snapToGrid w:val="0"/>
          <w:lang w:val="en-GB" w:eastAsia="nl-NL"/>
        </w:rPr>
      </w:pPr>
      <w:r>
        <w:rPr>
          <w:rFonts w:cs="Arial"/>
          <w:snapToGrid w:val="0"/>
          <w:lang w:val="en-GB" w:eastAsia="nl-NL"/>
        </w:rPr>
        <w:t xml:space="preserve">Each </w:t>
      </w:r>
      <w:r w:rsidR="00D572A5">
        <w:rPr>
          <w:rFonts w:cs="Arial"/>
          <w:snapToGrid w:val="0"/>
          <w:lang w:val="en-GB" w:eastAsia="nl-NL"/>
        </w:rPr>
        <w:t>Participating Member</w:t>
      </w:r>
      <w:r>
        <w:rPr>
          <w:rFonts w:cs="Arial"/>
          <w:snapToGrid w:val="0"/>
          <w:lang w:val="en-GB" w:eastAsia="nl-NL"/>
        </w:rPr>
        <w:t xml:space="preserve"> is considered the Controller of its </w:t>
      </w:r>
      <w:r w:rsidR="00D572A5">
        <w:rPr>
          <w:rFonts w:cs="Arial"/>
          <w:snapToGrid w:val="0"/>
          <w:lang w:val="en-GB" w:eastAsia="nl-NL"/>
        </w:rPr>
        <w:t>Participating Member</w:t>
      </w:r>
      <w:r>
        <w:rPr>
          <w:rFonts w:cs="Arial"/>
          <w:snapToGrid w:val="0"/>
          <w:lang w:val="en-GB" w:eastAsia="nl-NL"/>
        </w:rPr>
        <w:t xml:space="preserve"> Data and shall fulfil all obligations of Controller under applicable privacy law. </w:t>
      </w:r>
      <w:r w:rsidR="00F34F38">
        <w:rPr>
          <w:rFonts w:cs="Arial"/>
          <w:snapToGrid w:val="0"/>
          <w:lang w:val="en-GB" w:eastAsia="nl-NL"/>
        </w:rPr>
        <w:t xml:space="preserve">The Participating Members shall be considered joint Controllers with regard to the aggregated Data in the </w:t>
      </w:r>
      <w:proofErr w:type="spellStart"/>
      <w:r w:rsidR="00F34F38">
        <w:rPr>
          <w:rFonts w:cs="Arial"/>
          <w:snapToGrid w:val="0"/>
          <w:lang w:val="en-GB" w:eastAsia="nl-NL"/>
        </w:rPr>
        <w:t>INCbase</w:t>
      </w:r>
      <w:proofErr w:type="spellEnd"/>
      <w:r w:rsidR="00F34F38">
        <w:rPr>
          <w:rFonts w:cs="Arial"/>
          <w:snapToGrid w:val="0"/>
          <w:lang w:val="en-GB" w:eastAsia="nl-NL"/>
        </w:rPr>
        <w:t xml:space="preserve"> Registry. The responsibilities of each joint Controller are outlined in Exhibit </w:t>
      </w:r>
      <w:r w:rsidR="00260E04">
        <w:rPr>
          <w:rFonts w:cs="Arial"/>
          <w:snapToGrid w:val="0"/>
          <w:lang w:val="en-GB" w:eastAsia="nl-NL"/>
        </w:rPr>
        <w:t>A</w:t>
      </w:r>
      <w:r w:rsidR="00F34F38">
        <w:rPr>
          <w:rFonts w:cs="Arial"/>
          <w:snapToGrid w:val="0"/>
          <w:lang w:val="en-GB" w:eastAsia="nl-NL"/>
        </w:rPr>
        <w:t xml:space="preserve"> part 2. </w:t>
      </w:r>
      <w:r w:rsidR="005C2A56">
        <w:rPr>
          <w:rFonts w:cs="Arial"/>
          <w:snapToGrid w:val="0"/>
          <w:lang w:val="en-GB" w:eastAsia="nl-NL"/>
        </w:rPr>
        <w:t xml:space="preserve">Any processing of the Data contained in the </w:t>
      </w:r>
      <w:proofErr w:type="spellStart"/>
      <w:r w:rsidR="005C2A56">
        <w:rPr>
          <w:rFonts w:cs="Arial"/>
          <w:snapToGrid w:val="0"/>
          <w:lang w:val="en-GB" w:eastAsia="nl-NL"/>
        </w:rPr>
        <w:t>INCbase</w:t>
      </w:r>
      <w:proofErr w:type="spellEnd"/>
      <w:r w:rsidR="005C2A56">
        <w:rPr>
          <w:rFonts w:cs="Arial"/>
          <w:snapToGrid w:val="0"/>
          <w:lang w:val="en-GB" w:eastAsia="nl-NL"/>
        </w:rPr>
        <w:t xml:space="preserve"> Registry shall be in compliance with the GDPR and subject to section 7.2, national law of a Participating Member imposing further restrictions on the processing of the Data made available by such Participating Member. </w:t>
      </w:r>
    </w:p>
    <w:p w14:paraId="32B90035" w14:textId="42448FFB" w:rsidR="00832C42" w:rsidRPr="00832C42" w:rsidRDefault="00832C42" w:rsidP="005C2A56">
      <w:pPr>
        <w:spacing w:after="0" w:line="240" w:lineRule="auto"/>
        <w:jc w:val="both"/>
        <w:rPr>
          <w:rFonts w:cs="Arial"/>
          <w:snapToGrid w:val="0"/>
          <w:lang w:val="en-GB" w:eastAsia="nl-NL"/>
        </w:rPr>
      </w:pPr>
    </w:p>
    <w:p w14:paraId="4095DA5A" w14:textId="71D97241" w:rsidR="00F45B07" w:rsidRDefault="00F45B07" w:rsidP="005C2A56">
      <w:pPr>
        <w:numPr>
          <w:ilvl w:val="0"/>
          <w:numId w:val="43"/>
        </w:numPr>
        <w:spacing w:after="0" w:line="240" w:lineRule="auto"/>
        <w:ind w:left="1080"/>
        <w:jc w:val="both"/>
        <w:rPr>
          <w:rFonts w:cs="Arial"/>
          <w:snapToGrid w:val="0"/>
          <w:lang w:val="en-GB" w:eastAsia="nl-NL"/>
        </w:rPr>
      </w:pPr>
      <w:r w:rsidRPr="00615321">
        <w:rPr>
          <w:rFonts w:cs="Arial"/>
          <w:snapToGrid w:val="0"/>
          <w:lang w:val="en-GB" w:eastAsia="nl-NL"/>
        </w:rPr>
        <w:t xml:space="preserve">The </w:t>
      </w:r>
      <w:r>
        <w:rPr>
          <w:rFonts w:cs="Arial"/>
          <w:snapToGrid w:val="0"/>
          <w:lang w:val="en-GB" w:eastAsia="nl-NL"/>
        </w:rPr>
        <w:t>Steering Committee</w:t>
      </w:r>
      <w:r w:rsidRPr="00615321">
        <w:rPr>
          <w:rFonts w:cs="Arial"/>
          <w:snapToGrid w:val="0"/>
          <w:lang w:val="en-GB" w:eastAsia="nl-NL"/>
        </w:rPr>
        <w:t xml:space="preserve"> shall inform </w:t>
      </w:r>
      <w:r>
        <w:rPr>
          <w:rFonts w:cs="Arial"/>
          <w:snapToGrid w:val="0"/>
          <w:lang w:val="en-GB" w:eastAsia="nl-NL"/>
        </w:rPr>
        <w:t xml:space="preserve">the </w:t>
      </w:r>
      <w:r w:rsidR="00D572A5">
        <w:rPr>
          <w:rFonts w:cs="Arial"/>
          <w:snapToGrid w:val="0"/>
          <w:lang w:val="en-GB" w:eastAsia="nl-NL"/>
        </w:rPr>
        <w:t>Participating Member</w:t>
      </w:r>
      <w:r w:rsidRPr="00615321">
        <w:rPr>
          <w:rFonts w:cs="Arial"/>
          <w:snapToGrid w:val="0"/>
          <w:lang w:val="en-GB" w:eastAsia="nl-NL"/>
        </w:rPr>
        <w:t xml:space="preserve">s about the method of </w:t>
      </w:r>
      <w:r w:rsidR="00672171">
        <w:rPr>
          <w:rFonts w:cs="Arial"/>
          <w:snapToGrid w:val="0"/>
          <w:lang w:val="en-GB" w:eastAsia="nl-NL"/>
        </w:rPr>
        <w:t>P</w:t>
      </w:r>
      <w:r>
        <w:rPr>
          <w:rFonts w:cs="Arial"/>
          <w:snapToGrid w:val="0"/>
          <w:lang w:val="en-GB" w:eastAsia="nl-NL"/>
        </w:rPr>
        <w:t>seudonymisation</w:t>
      </w:r>
      <w:r w:rsidRPr="00615321">
        <w:rPr>
          <w:rFonts w:cs="Arial"/>
          <w:snapToGrid w:val="0"/>
          <w:lang w:val="en-GB" w:eastAsia="nl-NL"/>
        </w:rPr>
        <w:t xml:space="preserve"> and the location of the </w:t>
      </w:r>
      <w:proofErr w:type="spellStart"/>
      <w:r>
        <w:rPr>
          <w:rFonts w:cs="Arial"/>
          <w:snapToGrid w:val="0"/>
          <w:lang w:val="en-GB" w:eastAsia="nl-NL"/>
        </w:rPr>
        <w:t>INCbase</w:t>
      </w:r>
      <w:proofErr w:type="spellEnd"/>
      <w:r>
        <w:rPr>
          <w:rFonts w:cs="Arial"/>
          <w:snapToGrid w:val="0"/>
          <w:lang w:val="en-GB" w:eastAsia="nl-NL"/>
        </w:rPr>
        <w:t xml:space="preserve"> Registry</w:t>
      </w:r>
      <w:r w:rsidRPr="00615321">
        <w:rPr>
          <w:rFonts w:cs="Arial"/>
          <w:snapToGrid w:val="0"/>
          <w:lang w:val="en-GB" w:eastAsia="nl-NL"/>
        </w:rPr>
        <w:t xml:space="preserve"> (and any changes to the location).</w:t>
      </w:r>
    </w:p>
    <w:p w14:paraId="4A9B714C" w14:textId="469E4933" w:rsidR="00F45B07" w:rsidRDefault="00F45B07" w:rsidP="005C2A56">
      <w:pPr>
        <w:spacing w:after="0" w:line="240" w:lineRule="auto"/>
        <w:jc w:val="both"/>
        <w:rPr>
          <w:rFonts w:cs="Arial"/>
          <w:snapToGrid w:val="0"/>
          <w:lang w:val="en-GB" w:eastAsia="nl-NL"/>
        </w:rPr>
      </w:pPr>
    </w:p>
    <w:p w14:paraId="23501426" w14:textId="19B63F7A" w:rsidR="00CF1AA8" w:rsidRPr="00672171" w:rsidRDefault="00587811" w:rsidP="005C2A56">
      <w:pPr>
        <w:numPr>
          <w:ilvl w:val="0"/>
          <w:numId w:val="43"/>
        </w:numPr>
        <w:spacing w:after="0" w:line="240" w:lineRule="auto"/>
        <w:ind w:left="1080"/>
        <w:jc w:val="both"/>
        <w:rPr>
          <w:rFonts w:cs="Arial"/>
          <w:snapToGrid w:val="0"/>
          <w:lang w:val="en-GB" w:eastAsia="nl-NL"/>
        </w:rPr>
      </w:pPr>
      <w:r w:rsidRPr="00615321">
        <w:rPr>
          <w:rFonts w:cs="Arial"/>
          <w:snapToGrid w:val="0"/>
          <w:lang w:val="en-GB" w:eastAsia="nl-NL"/>
        </w:rPr>
        <w:t xml:space="preserve">Prior to making available the Data for a </w:t>
      </w:r>
      <w:r w:rsidR="00E009D1">
        <w:rPr>
          <w:rFonts w:cs="Arial"/>
          <w:snapToGrid w:val="0"/>
          <w:lang w:val="en-GB" w:eastAsia="nl-NL"/>
        </w:rPr>
        <w:t>Study</w:t>
      </w:r>
      <w:r w:rsidRPr="00615321">
        <w:rPr>
          <w:rFonts w:cs="Arial"/>
          <w:snapToGrid w:val="0"/>
          <w:lang w:val="en-GB" w:eastAsia="nl-NL"/>
        </w:rPr>
        <w:t xml:space="preserve">, the Dataset to be transferred shall be given a new </w:t>
      </w:r>
      <w:r w:rsidR="00E2161A">
        <w:rPr>
          <w:rFonts w:cs="Arial"/>
          <w:snapToGrid w:val="0"/>
          <w:lang w:val="en-GB" w:eastAsia="nl-NL"/>
        </w:rPr>
        <w:t>c</w:t>
      </w:r>
      <w:r w:rsidRPr="00615321">
        <w:rPr>
          <w:rFonts w:cs="Arial"/>
          <w:snapToGrid w:val="0"/>
          <w:lang w:val="en-GB" w:eastAsia="nl-NL"/>
        </w:rPr>
        <w:t xml:space="preserve">ode. </w:t>
      </w:r>
    </w:p>
    <w:p w14:paraId="23501428" w14:textId="77777777" w:rsidR="00587811" w:rsidRPr="00615321" w:rsidRDefault="00587811" w:rsidP="005C2A56">
      <w:pPr>
        <w:spacing w:after="0" w:line="240" w:lineRule="auto"/>
        <w:jc w:val="both"/>
        <w:rPr>
          <w:rFonts w:cs="Arial"/>
          <w:b/>
          <w:bCs/>
          <w:snapToGrid w:val="0"/>
          <w:lang w:val="en-GB" w:eastAsia="nl-NL"/>
        </w:rPr>
      </w:pPr>
      <w:bookmarkStart w:id="17" w:name="_Toc267465613"/>
    </w:p>
    <w:p w14:paraId="432967D8" w14:textId="4E00FAD2" w:rsidR="000B179B" w:rsidRDefault="00E12580" w:rsidP="00C010AD">
      <w:pPr>
        <w:pStyle w:val="Kop2"/>
        <w:rPr>
          <w:snapToGrid w:val="0"/>
          <w:lang w:val="en-GB" w:eastAsia="nl-NL"/>
        </w:rPr>
      </w:pPr>
      <w:bookmarkStart w:id="18" w:name="_Toc31016087"/>
      <w:bookmarkStart w:id="19" w:name="_Toc86997219"/>
      <w:r>
        <w:rPr>
          <w:snapToGrid w:val="0"/>
          <w:lang w:val="en-GB" w:eastAsia="nl-NL"/>
        </w:rPr>
        <w:t>8</w:t>
      </w:r>
      <w:r w:rsidR="00587811" w:rsidRPr="00615321">
        <w:rPr>
          <w:snapToGrid w:val="0"/>
          <w:lang w:val="en-GB" w:eastAsia="nl-NL"/>
        </w:rPr>
        <w:t>.</w:t>
      </w:r>
      <w:r w:rsidR="00587811" w:rsidRPr="00615321">
        <w:rPr>
          <w:snapToGrid w:val="0"/>
          <w:lang w:val="en-GB" w:eastAsia="nl-NL"/>
        </w:rPr>
        <w:tab/>
        <w:t xml:space="preserve">Conditions for </w:t>
      </w:r>
      <w:bookmarkEnd w:id="17"/>
      <w:r w:rsidR="00587811" w:rsidRPr="00615321">
        <w:rPr>
          <w:snapToGrid w:val="0"/>
          <w:lang w:val="en-GB" w:eastAsia="nl-NL"/>
        </w:rPr>
        <w:t>Access</w:t>
      </w:r>
      <w:bookmarkEnd w:id="18"/>
      <w:bookmarkEnd w:id="19"/>
    </w:p>
    <w:p w14:paraId="491E43E5" w14:textId="33366641" w:rsidR="007D5D6D" w:rsidRDefault="007D5D6D" w:rsidP="005C2A56">
      <w:pPr>
        <w:spacing w:after="0" w:line="240" w:lineRule="auto"/>
        <w:ind w:left="709"/>
        <w:jc w:val="both"/>
        <w:rPr>
          <w:i/>
          <w:snapToGrid w:val="0"/>
          <w:lang w:val="en-GB" w:eastAsia="nl-NL"/>
        </w:rPr>
      </w:pPr>
      <w:r>
        <w:rPr>
          <w:i/>
          <w:snapToGrid w:val="0"/>
          <w:lang w:val="en-GB" w:eastAsia="nl-NL"/>
        </w:rPr>
        <w:t>Op out principle</w:t>
      </w:r>
    </w:p>
    <w:p w14:paraId="4810C5D2" w14:textId="0673DC3F" w:rsidR="00F34F38" w:rsidRPr="009A524D" w:rsidRDefault="007D5D6D" w:rsidP="005C2A56">
      <w:pPr>
        <w:numPr>
          <w:ilvl w:val="0"/>
          <w:numId w:val="12"/>
        </w:numPr>
        <w:tabs>
          <w:tab w:val="clear" w:pos="360"/>
          <w:tab w:val="num" w:pos="1080"/>
        </w:tabs>
        <w:spacing w:after="0" w:line="240" w:lineRule="auto"/>
        <w:ind w:left="1080"/>
        <w:jc w:val="both"/>
        <w:rPr>
          <w:rFonts w:cs="Arial"/>
          <w:snapToGrid w:val="0"/>
          <w:lang w:val="en-GB" w:eastAsia="nl-NL"/>
        </w:rPr>
      </w:pPr>
      <w:r w:rsidRPr="009A524D">
        <w:rPr>
          <w:rFonts w:cs="Arial"/>
          <w:snapToGrid w:val="0"/>
          <w:lang w:val="en-GB" w:eastAsia="nl-NL"/>
        </w:rPr>
        <w:t>The use of composite Data will be based on an opt-out principle. The</w:t>
      </w:r>
      <w:r w:rsidR="009A524D" w:rsidRPr="009A524D">
        <w:rPr>
          <w:rFonts w:cs="Arial"/>
          <w:snapToGrid w:val="0"/>
          <w:lang w:val="en-GB" w:eastAsia="nl-NL"/>
        </w:rPr>
        <w:t xml:space="preserve"> Data</w:t>
      </w:r>
      <w:r w:rsidRPr="009A524D">
        <w:rPr>
          <w:rFonts w:cs="Arial"/>
          <w:snapToGrid w:val="0"/>
          <w:lang w:val="en-GB" w:eastAsia="nl-NL"/>
        </w:rPr>
        <w:t xml:space="preserve"> </w:t>
      </w:r>
      <w:r w:rsidR="009A524D" w:rsidRPr="009A524D">
        <w:rPr>
          <w:rFonts w:cs="Arial"/>
          <w:snapToGrid w:val="0"/>
          <w:lang w:val="en-GB" w:eastAsia="nl-NL"/>
        </w:rPr>
        <w:t xml:space="preserve">of all Participating Members, </w:t>
      </w:r>
      <w:r w:rsidRPr="009A524D">
        <w:rPr>
          <w:rFonts w:cs="Arial"/>
          <w:snapToGrid w:val="0"/>
          <w:lang w:val="en-GB" w:eastAsia="nl-NL"/>
        </w:rPr>
        <w:t xml:space="preserve">required for Research will be </w:t>
      </w:r>
      <w:r w:rsidR="009A524D" w:rsidRPr="009A524D">
        <w:rPr>
          <w:rFonts w:cs="Arial"/>
          <w:snapToGrid w:val="0"/>
          <w:lang w:val="en-GB" w:eastAsia="nl-NL"/>
        </w:rPr>
        <w:t>made available</w:t>
      </w:r>
      <w:r w:rsidRPr="009A524D">
        <w:rPr>
          <w:rFonts w:cs="Arial"/>
          <w:snapToGrid w:val="0"/>
          <w:lang w:val="en-GB" w:eastAsia="nl-NL"/>
        </w:rPr>
        <w:t xml:space="preserve">, unless a </w:t>
      </w:r>
      <w:r w:rsidR="009A524D" w:rsidRPr="009A524D">
        <w:rPr>
          <w:rFonts w:cs="Arial"/>
          <w:snapToGrid w:val="0"/>
          <w:lang w:val="en-GB" w:eastAsia="nl-NL"/>
        </w:rPr>
        <w:t>Participating Member</w:t>
      </w:r>
      <w:r w:rsidRPr="009A524D">
        <w:rPr>
          <w:rFonts w:cs="Arial"/>
          <w:snapToGrid w:val="0"/>
          <w:lang w:val="en-GB" w:eastAsia="nl-NL"/>
        </w:rPr>
        <w:t xml:space="preserve"> specifically opts-out. </w:t>
      </w:r>
    </w:p>
    <w:p w14:paraId="36FB7614" w14:textId="77777777" w:rsidR="009A524D" w:rsidRPr="00F34F38" w:rsidRDefault="009A524D" w:rsidP="005C2A56">
      <w:pPr>
        <w:spacing w:after="0" w:line="240" w:lineRule="auto"/>
        <w:ind w:left="1080"/>
        <w:jc w:val="both"/>
        <w:rPr>
          <w:i/>
          <w:snapToGrid w:val="0"/>
          <w:lang w:val="en-GB" w:eastAsia="nl-NL"/>
        </w:rPr>
      </w:pPr>
    </w:p>
    <w:p w14:paraId="68E40172" w14:textId="6B9B1181" w:rsidR="00AD7AEF" w:rsidRPr="000F10E3" w:rsidRDefault="000B179B" w:rsidP="005C2A56">
      <w:pPr>
        <w:spacing w:after="0" w:line="240" w:lineRule="auto"/>
        <w:ind w:left="709"/>
        <w:jc w:val="both"/>
        <w:rPr>
          <w:i/>
          <w:snapToGrid w:val="0"/>
          <w:lang w:val="en-GB" w:eastAsia="nl-NL"/>
        </w:rPr>
      </w:pPr>
      <w:r w:rsidRPr="000F10E3">
        <w:rPr>
          <w:i/>
          <w:snapToGrid w:val="0"/>
          <w:lang w:val="en-GB" w:eastAsia="nl-NL"/>
        </w:rPr>
        <w:t xml:space="preserve">Access by </w:t>
      </w:r>
      <w:r w:rsidR="00D572A5">
        <w:rPr>
          <w:i/>
          <w:snapToGrid w:val="0"/>
          <w:lang w:val="en-GB" w:eastAsia="nl-NL"/>
        </w:rPr>
        <w:t>Participating Member</w:t>
      </w:r>
      <w:r w:rsidRPr="000F10E3">
        <w:rPr>
          <w:i/>
          <w:snapToGrid w:val="0"/>
          <w:lang w:val="en-GB" w:eastAsia="nl-NL"/>
        </w:rPr>
        <w:t>s</w:t>
      </w:r>
    </w:p>
    <w:p w14:paraId="2DB2C9BF" w14:textId="25C8FD1B" w:rsidR="000B179B" w:rsidRDefault="000B179B" w:rsidP="005C2A56">
      <w:pPr>
        <w:numPr>
          <w:ilvl w:val="0"/>
          <w:numId w:val="12"/>
        </w:numPr>
        <w:tabs>
          <w:tab w:val="clear" w:pos="360"/>
          <w:tab w:val="num" w:pos="1080"/>
        </w:tabs>
        <w:spacing w:after="0" w:line="240" w:lineRule="auto"/>
        <w:ind w:left="1080"/>
        <w:jc w:val="both"/>
        <w:rPr>
          <w:rFonts w:cs="Arial"/>
          <w:snapToGrid w:val="0"/>
          <w:lang w:val="en-GB" w:eastAsia="nl-NL"/>
        </w:rPr>
      </w:pPr>
      <w:r w:rsidRPr="00AD7AEF">
        <w:rPr>
          <w:rFonts w:cs="Arial"/>
          <w:snapToGrid w:val="0"/>
          <w:lang w:val="en-GB" w:eastAsia="nl-NL"/>
        </w:rPr>
        <w:t xml:space="preserve">Each </w:t>
      </w:r>
      <w:r w:rsidR="00D572A5">
        <w:rPr>
          <w:rFonts w:cs="Arial"/>
          <w:snapToGrid w:val="0"/>
          <w:lang w:val="en-GB" w:eastAsia="nl-NL"/>
        </w:rPr>
        <w:t>Participating Member</w:t>
      </w:r>
      <w:r w:rsidRPr="00AD7AEF">
        <w:rPr>
          <w:rFonts w:cs="Arial"/>
          <w:snapToGrid w:val="0"/>
          <w:lang w:val="en-GB" w:eastAsia="nl-NL"/>
        </w:rPr>
        <w:t xml:space="preserve"> remains the owner of its </w:t>
      </w:r>
      <w:r w:rsidR="00D572A5">
        <w:rPr>
          <w:rFonts w:cs="Arial"/>
          <w:snapToGrid w:val="0"/>
          <w:lang w:val="en-GB" w:eastAsia="nl-NL"/>
        </w:rPr>
        <w:t>Participating Member</w:t>
      </w:r>
      <w:r w:rsidRPr="00AD7AEF">
        <w:rPr>
          <w:rFonts w:cs="Arial"/>
          <w:snapToGrid w:val="0"/>
          <w:lang w:val="en-GB" w:eastAsia="nl-NL"/>
        </w:rPr>
        <w:t xml:space="preserve"> Data in the </w:t>
      </w:r>
      <w:proofErr w:type="spellStart"/>
      <w:r w:rsidRPr="00AD7AEF">
        <w:rPr>
          <w:rFonts w:cs="Arial"/>
          <w:snapToGrid w:val="0"/>
          <w:lang w:val="en-GB" w:eastAsia="nl-NL"/>
        </w:rPr>
        <w:t>INCbase</w:t>
      </w:r>
      <w:proofErr w:type="spellEnd"/>
      <w:r w:rsidRPr="00AD7AEF">
        <w:rPr>
          <w:rFonts w:cs="Arial"/>
          <w:snapToGrid w:val="0"/>
          <w:lang w:val="en-GB" w:eastAsia="nl-NL"/>
        </w:rPr>
        <w:t xml:space="preserve"> Registry and is entitled to extract such </w:t>
      </w:r>
      <w:r w:rsidR="00D572A5">
        <w:rPr>
          <w:rFonts w:cs="Arial"/>
          <w:snapToGrid w:val="0"/>
          <w:lang w:val="en-GB" w:eastAsia="nl-NL"/>
        </w:rPr>
        <w:t>Participating Member</w:t>
      </w:r>
      <w:r w:rsidRPr="00AD7AEF">
        <w:rPr>
          <w:rFonts w:cs="Arial"/>
          <w:snapToGrid w:val="0"/>
          <w:lang w:val="en-GB" w:eastAsia="nl-NL"/>
        </w:rPr>
        <w:t xml:space="preserve"> Data from the </w:t>
      </w:r>
      <w:proofErr w:type="spellStart"/>
      <w:r w:rsidRPr="00AD7AEF">
        <w:rPr>
          <w:rFonts w:cs="Arial"/>
          <w:snapToGrid w:val="0"/>
          <w:lang w:val="en-GB" w:eastAsia="nl-NL"/>
        </w:rPr>
        <w:t>INCbase</w:t>
      </w:r>
      <w:proofErr w:type="spellEnd"/>
      <w:r w:rsidRPr="00AD7AEF">
        <w:rPr>
          <w:rFonts w:cs="Arial"/>
          <w:snapToGrid w:val="0"/>
          <w:lang w:val="en-GB" w:eastAsia="nl-NL"/>
        </w:rPr>
        <w:t xml:space="preserve"> Registry database for its own uses without the approval of the Steering Committee. Such uses may include research in collaboration with other </w:t>
      </w:r>
      <w:r w:rsidR="00D572A5">
        <w:rPr>
          <w:rFonts w:cs="Arial"/>
          <w:snapToGrid w:val="0"/>
          <w:lang w:val="en-GB" w:eastAsia="nl-NL"/>
        </w:rPr>
        <w:t>Participating Member</w:t>
      </w:r>
      <w:r w:rsidRPr="00AD7AEF">
        <w:rPr>
          <w:rFonts w:cs="Arial"/>
          <w:snapToGrid w:val="0"/>
          <w:lang w:val="en-GB" w:eastAsia="nl-NL"/>
        </w:rPr>
        <w:t xml:space="preserve">s involving their aggregated </w:t>
      </w:r>
      <w:r w:rsidR="00D572A5">
        <w:rPr>
          <w:rFonts w:cs="Arial"/>
          <w:snapToGrid w:val="0"/>
          <w:lang w:val="en-GB" w:eastAsia="nl-NL"/>
        </w:rPr>
        <w:t>Participating Member</w:t>
      </w:r>
      <w:r w:rsidRPr="00AD7AEF">
        <w:rPr>
          <w:rFonts w:cs="Arial"/>
          <w:snapToGrid w:val="0"/>
          <w:lang w:val="en-GB" w:eastAsia="nl-NL"/>
        </w:rPr>
        <w:t xml:space="preserve"> Data. Each </w:t>
      </w:r>
      <w:r w:rsidR="00D572A5">
        <w:rPr>
          <w:rFonts w:cs="Arial"/>
          <w:snapToGrid w:val="0"/>
          <w:lang w:val="en-GB" w:eastAsia="nl-NL"/>
        </w:rPr>
        <w:t>Participating Member</w:t>
      </w:r>
      <w:r w:rsidRPr="00AD7AEF">
        <w:rPr>
          <w:rFonts w:cs="Arial"/>
          <w:snapToGrid w:val="0"/>
          <w:lang w:val="en-GB" w:eastAsia="nl-NL"/>
        </w:rPr>
        <w:t xml:space="preserve"> shall be self-responsible and liable for any Processing of </w:t>
      </w:r>
      <w:r w:rsidR="00D572A5">
        <w:rPr>
          <w:rFonts w:cs="Arial"/>
          <w:snapToGrid w:val="0"/>
          <w:lang w:val="en-GB" w:eastAsia="nl-NL"/>
        </w:rPr>
        <w:t>Participating Member</w:t>
      </w:r>
      <w:r w:rsidRPr="00AD7AEF">
        <w:rPr>
          <w:rFonts w:cs="Arial"/>
          <w:snapToGrid w:val="0"/>
          <w:lang w:val="en-GB" w:eastAsia="nl-NL"/>
        </w:rPr>
        <w:t xml:space="preserve"> Data it extracted from the </w:t>
      </w:r>
      <w:proofErr w:type="spellStart"/>
      <w:r w:rsidRPr="00AD7AEF">
        <w:rPr>
          <w:rFonts w:cs="Arial"/>
          <w:snapToGrid w:val="0"/>
          <w:lang w:val="en-GB" w:eastAsia="nl-NL"/>
        </w:rPr>
        <w:t>INCbase</w:t>
      </w:r>
      <w:proofErr w:type="spellEnd"/>
      <w:r w:rsidRPr="00AD7AEF">
        <w:rPr>
          <w:rFonts w:cs="Arial"/>
          <w:snapToGrid w:val="0"/>
          <w:lang w:val="en-GB" w:eastAsia="nl-NL"/>
        </w:rPr>
        <w:t xml:space="preserve"> Registry database</w:t>
      </w:r>
      <w:r>
        <w:rPr>
          <w:rFonts w:cs="Arial"/>
          <w:snapToGrid w:val="0"/>
          <w:lang w:val="en-GB" w:eastAsia="nl-NL"/>
        </w:rPr>
        <w:t xml:space="preserve"> or receives from another </w:t>
      </w:r>
      <w:r w:rsidR="00D572A5">
        <w:rPr>
          <w:rFonts w:cs="Arial"/>
          <w:snapToGrid w:val="0"/>
          <w:lang w:val="en-GB" w:eastAsia="nl-NL"/>
        </w:rPr>
        <w:t>Participating Member</w:t>
      </w:r>
      <w:r>
        <w:rPr>
          <w:rFonts w:cs="Arial"/>
          <w:snapToGrid w:val="0"/>
          <w:lang w:val="en-GB" w:eastAsia="nl-NL"/>
        </w:rPr>
        <w:t>.</w:t>
      </w:r>
      <w:r w:rsidR="00E63ECA">
        <w:rPr>
          <w:rFonts w:cs="Arial"/>
          <w:snapToGrid w:val="0"/>
          <w:lang w:val="en-GB" w:eastAsia="nl-NL"/>
        </w:rPr>
        <w:t xml:space="preserve"> The </w:t>
      </w:r>
      <w:r w:rsidR="00D572A5">
        <w:rPr>
          <w:rFonts w:cs="Arial"/>
          <w:snapToGrid w:val="0"/>
          <w:lang w:val="en-GB" w:eastAsia="nl-NL"/>
        </w:rPr>
        <w:t>Participating Member</w:t>
      </w:r>
      <w:r w:rsidR="00E63ECA">
        <w:rPr>
          <w:rFonts w:cs="Arial"/>
          <w:snapToGrid w:val="0"/>
          <w:lang w:val="en-GB" w:eastAsia="nl-NL"/>
        </w:rPr>
        <w:t xml:space="preserve"> seeking collaboration with other </w:t>
      </w:r>
      <w:r w:rsidR="00D572A5">
        <w:rPr>
          <w:rFonts w:cs="Arial"/>
          <w:snapToGrid w:val="0"/>
          <w:lang w:val="en-GB" w:eastAsia="nl-NL"/>
        </w:rPr>
        <w:t>Participating Member</w:t>
      </w:r>
      <w:r w:rsidR="00E63ECA">
        <w:rPr>
          <w:rFonts w:cs="Arial"/>
          <w:snapToGrid w:val="0"/>
          <w:lang w:val="en-GB" w:eastAsia="nl-NL"/>
        </w:rPr>
        <w:t xml:space="preserve">s for a specific Study, shall inform the </w:t>
      </w:r>
      <w:r w:rsidR="00E63ECA">
        <w:rPr>
          <w:rFonts w:cs="Arial"/>
          <w:snapToGrid w:val="0"/>
          <w:lang w:val="en-GB" w:eastAsia="nl-NL"/>
        </w:rPr>
        <w:lastRenderedPageBreak/>
        <w:t>Steering Committee of its intention and make available to the Steering Committee the final Study Protocol.</w:t>
      </w:r>
    </w:p>
    <w:p w14:paraId="7158C589" w14:textId="77777777" w:rsidR="00672171" w:rsidRDefault="00672171" w:rsidP="005C2A56">
      <w:pPr>
        <w:spacing w:after="0" w:line="240" w:lineRule="auto"/>
        <w:ind w:left="1080"/>
        <w:jc w:val="both"/>
        <w:rPr>
          <w:rFonts w:cs="Arial"/>
          <w:snapToGrid w:val="0"/>
          <w:lang w:val="en-GB" w:eastAsia="nl-NL"/>
        </w:rPr>
      </w:pPr>
    </w:p>
    <w:p w14:paraId="6A441A54" w14:textId="13B2232E" w:rsidR="000B179B" w:rsidRPr="000B179B" w:rsidRDefault="000B179B" w:rsidP="005C2A56">
      <w:pPr>
        <w:spacing w:after="0" w:line="240" w:lineRule="auto"/>
        <w:ind w:firstLine="720"/>
        <w:jc w:val="both"/>
        <w:rPr>
          <w:rFonts w:cs="Arial"/>
          <w:i/>
          <w:snapToGrid w:val="0"/>
          <w:lang w:val="en-GB" w:eastAsia="nl-NL"/>
        </w:rPr>
      </w:pPr>
      <w:r w:rsidRPr="000B179B">
        <w:rPr>
          <w:rFonts w:cs="Arial"/>
          <w:i/>
          <w:snapToGrid w:val="0"/>
          <w:lang w:val="en-GB" w:eastAsia="nl-NL"/>
        </w:rPr>
        <w:t>Access by Researchers</w:t>
      </w:r>
    </w:p>
    <w:p w14:paraId="2350142A" w14:textId="2CFB43DE" w:rsidR="00CF1AA8" w:rsidRDefault="00587811" w:rsidP="005C2A56">
      <w:pPr>
        <w:numPr>
          <w:ilvl w:val="0"/>
          <w:numId w:val="12"/>
        </w:numPr>
        <w:tabs>
          <w:tab w:val="clear" w:pos="360"/>
          <w:tab w:val="num" w:pos="1080"/>
        </w:tabs>
        <w:spacing w:after="0" w:line="240" w:lineRule="auto"/>
        <w:ind w:left="1080"/>
        <w:jc w:val="both"/>
        <w:rPr>
          <w:rFonts w:cs="Arial"/>
          <w:snapToGrid w:val="0"/>
          <w:lang w:val="en-GB" w:eastAsia="nl-NL"/>
        </w:rPr>
      </w:pPr>
      <w:r w:rsidRPr="00615321">
        <w:rPr>
          <w:rFonts w:cs="Arial"/>
          <w:snapToGrid w:val="0"/>
          <w:lang w:val="en-GB" w:eastAsia="nl-NL"/>
        </w:rPr>
        <w:t xml:space="preserve">Researchers shall be bound by this </w:t>
      </w:r>
      <w:r w:rsidR="00AC770F">
        <w:rPr>
          <w:rFonts w:cs="Arial"/>
          <w:snapToGrid w:val="0"/>
          <w:lang w:val="en-GB" w:eastAsia="nl-NL"/>
        </w:rPr>
        <w:t>Policy</w:t>
      </w:r>
      <w:r w:rsidRPr="00615321">
        <w:rPr>
          <w:rFonts w:cs="Arial"/>
          <w:snapToGrid w:val="0"/>
          <w:lang w:val="en-GB" w:eastAsia="nl-NL"/>
        </w:rPr>
        <w:t xml:space="preserve">. The applicable conditions must be made known to the Researcher at least prior to the review of the </w:t>
      </w:r>
      <w:r w:rsidR="00E009D1">
        <w:rPr>
          <w:rFonts w:cs="Arial"/>
          <w:snapToGrid w:val="0"/>
          <w:lang w:val="en-GB" w:eastAsia="nl-NL"/>
        </w:rPr>
        <w:t>Study</w:t>
      </w:r>
      <w:r w:rsidRPr="00615321">
        <w:rPr>
          <w:rFonts w:cs="Arial"/>
          <w:snapToGrid w:val="0"/>
          <w:lang w:val="en-GB" w:eastAsia="nl-NL"/>
        </w:rPr>
        <w:t xml:space="preserve"> Proposal.</w:t>
      </w:r>
    </w:p>
    <w:p w14:paraId="2350142B" w14:textId="77777777" w:rsidR="00CF1AA8" w:rsidRDefault="00CF1AA8" w:rsidP="005C2A56">
      <w:pPr>
        <w:spacing w:after="0" w:line="240" w:lineRule="auto"/>
        <w:ind w:left="1080"/>
        <w:jc w:val="both"/>
        <w:rPr>
          <w:rFonts w:cs="Arial"/>
          <w:snapToGrid w:val="0"/>
          <w:lang w:val="en-GB" w:eastAsia="nl-NL"/>
        </w:rPr>
      </w:pPr>
    </w:p>
    <w:p w14:paraId="2350142C" w14:textId="64C65E7A" w:rsidR="00CF1AA8" w:rsidRDefault="00587811" w:rsidP="005C2A56">
      <w:pPr>
        <w:numPr>
          <w:ilvl w:val="0"/>
          <w:numId w:val="12"/>
        </w:numPr>
        <w:tabs>
          <w:tab w:val="clear" w:pos="360"/>
          <w:tab w:val="num" w:pos="1080"/>
        </w:tabs>
        <w:spacing w:after="0" w:line="240" w:lineRule="auto"/>
        <w:ind w:left="1080"/>
        <w:jc w:val="both"/>
        <w:rPr>
          <w:rFonts w:cs="Arial"/>
          <w:snapToGrid w:val="0"/>
          <w:lang w:val="en-GB" w:eastAsia="nl-NL"/>
        </w:rPr>
      </w:pPr>
      <w:r w:rsidRPr="00615321">
        <w:rPr>
          <w:rFonts w:cs="Arial"/>
          <w:snapToGrid w:val="0"/>
          <w:lang w:val="en-GB" w:eastAsia="nl-NL"/>
        </w:rPr>
        <w:t xml:space="preserve">Researchers requesting Data shall submit their </w:t>
      </w:r>
      <w:r w:rsidR="00E009D1">
        <w:rPr>
          <w:rFonts w:cs="Arial"/>
          <w:snapToGrid w:val="0"/>
          <w:lang w:val="en-GB" w:eastAsia="nl-NL"/>
        </w:rPr>
        <w:t>Study</w:t>
      </w:r>
      <w:r w:rsidRPr="00615321">
        <w:rPr>
          <w:rFonts w:cs="Arial"/>
          <w:snapToGrid w:val="0"/>
          <w:lang w:val="en-GB" w:eastAsia="nl-NL"/>
        </w:rPr>
        <w:t xml:space="preserve"> Proposal to the address shown on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Pr="00615321">
        <w:rPr>
          <w:rFonts w:cs="Arial"/>
          <w:snapToGrid w:val="0"/>
          <w:lang w:val="en-GB" w:eastAsia="nl-NL"/>
        </w:rPr>
        <w:t xml:space="preserve"> website and in accordance with the Terms and Conditions. </w:t>
      </w:r>
    </w:p>
    <w:p w14:paraId="2350142D" w14:textId="77777777" w:rsidR="00CF1AA8" w:rsidRDefault="00CF1AA8" w:rsidP="005C2A56">
      <w:pPr>
        <w:spacing w:after="0" w:line="240" w:lineRule="auto"/>
        <w:ind w:left="720"/>
        <w:jc w:val="both"/>
        <w:rPr>
          <w:rFonts w:cs="Arial"/>
          <w:snapToGrid w:val="0"/>
          <w:lang w:val="en-GB" w:eastAsia="nl-NL"/>
        </w:rPr>
      </w:pPr>
    </w:p>
    <w:p w14:paraId="2350142E" w14:textId="59EE9704" w:rsidR="00CF1AA8" w:rsidRDefault="00587811" w:rsidP="005C2A56">
      <w:pPr>
        <w:numPr>
          <w:ilvl w:val="0"/>
          <w:numId w:val="12"/>
        </w:numPr>
        <w:tabs>
          <w:tab w:val="clear" w:pos="360"/>
          <w:tab w:val="num" w:pos="1080"/>
        </w:tabs>
        <w:spacing w:after="0" w:line="240" w:lineRule="auto"/>
        <w:ind w:left="1080"/>
        <w:jc w:val="both"/>
        <w:rPr>
          <w:rFonts w:cs="Arial"/>
          <w:snapToGrid w:val="0"/>
          <w:lang w:val="en-GB" w:eastAsia="nl-NL"/>
        </w:rPr>
      </w:pPr>
      <w:r w:rsidRPr="00615321">
        <w:rPr>
          <w:rFonts w:cs="Arial"/>
          <w:snapToGrid w:val="0"/>
          <w:lang w:val="en-GB" w:eastAsia="nl-NL"/>
        </w:rPr>
        <w:t>Making available Data shall be conditional to obtained approval from</w:t>
      </w:r>
      <w:r w:rsidR="003D526A">
        <w:rPr>
          <w:rFonts w:cs="Arial"/>
          <w:snapToGrid w:val="0"/>
          <w:lang w:val="en-GB" w:eastAsia="nl-NL"/>
        </w:rPr>
        <w:t>,</w:t>
      </w:r>
      <w:r w:rsidRPr="00615321">
        <w:rPr>
          <w:rFonts w:cs="Arial"/>
          <w:snapToGrid w:val="0"/>
          <w:lang w:val="en-GB" w:eastAsia="nl-NL"/>
        </w:rPr>
        <w:t xml:space="preserve"> the </w:t>
      </w:r>
      <w:r w:rsidR="00E009D1">
        <w:rPr>
          <w:rFonts w:cs="Arial"/>
          <w:snapToGrid w:val="0"/>
          <w:lang w:val="en-GB" w:eastAsia="nl-NL"/>
        </w:rPr>
        <w:t>Steering Committee</w:t>
      </w:r>
      <w:r w:rsidRPr="00615321">
        <w:rPr>
          <w:rFonts w:cs="Arial"/>
          <w:snapToGrid w:val="0"/>
          <w:lang w:val="en-GB" w:eastAsia="nl-NL"/>
        </w:rPr>
        <w:t xml:space="preserve"> and to the extent applicable</w:t>
      </w:r>
      <w:r w:rsidR="00555CF9">
        <w:rPr>
          <w:rFonts w:cs="Arial"/>
          <w:snapToGrid w:val="0"/>
          <w:lang w:val="en-GB" w:eastAsia="nl-NL"/>
        </w:rPr>
        <w:t xml:space="preserve"> to</w:t>
      </w:r>
      <w:r w:rsidRPr="00615321">
        <w:rPr>
          <w:rFonts w:cs="Arial"/>
          <w:snapToGrid w:val="0"/>
          <w:lang w:val="en-GB" w:eastAsia="nl-NL"/>
        </w:rPr>
        <w:t xml:space="preserve"> the permits and licenses required by the Researcher’s national law.</w:t>
      </w:r>
    </w:p>
    <w:p w14:paraId="2350142F" w14:textId="77777777" w:rsidR="00CF1AA8" w:rsidRDefault="00CF1AA8" w:rsidP="005C2A56">
      <w:pPr>
        <w:spacing w:after="0" w:line="240" w:lineRule="auto"/>
        <w:ind w:left="720"/>
        <w:jc w:val="both"/>
        <w:rPr>
          <w:rFonts w:cs="Arial"/>
          <w:snapToGrid w:val="0"/>
          <w:lang w:val="en-GB" w:eastAsia="nl-NL"/>
        </w:rPr>
      </w:pPr>
    </w:p>
    <w:p w14:paraId="23501430" w14:textId="40FFA835" w:rsidR="00CF1AA8" w:rsidRDefault="00587811" w:rsidP="005C2A56">
      <w:pPr>
        <w:numPr>
          <w:ilvl w:val="0"/>
          <w:numId w:val="12"/>
        </w:numPr>
        <w:tabs>
          <w:tab w:val="clear" w:pos="360"/>
          <w:tab w:val="num" w:pos="1080"/>
        </w:tabs>
        <w:spacing w:after="0" w:line="240" w:lineRule="auto"/>
        <w:ind w:left="1080"/>
        <w:jc w:val="both"/>
        <w:rPr>
          <w:rFonts w:cs="Arial"/>
          <w:snapToGrid w:val="0"/>
          <w:lang w:val="en-GB" w:eastAsia="nl-NL"/>
        </w:rPr>
      </w:pPr>
      <w:r w:rsidRPr="00615321">
        <w:rPr>
          <w:rFonts w:cs="Arial"/>
          <w:snapToGrid w:val="0"/>
          <w:lang w:val="en-GB" w:eastAsia="nl-NL"/>
        </w:rPr>
        <w:t xml:space="preserve">If the </w:t>
      </w:r>
      <w:r w:rsidR="00E009D1">
        <w:rPr>
          <w:rFonts w:cs="Arial"/>
          <w:snapToGrid w:val="0"/>
          <w:lang w:val="en-GB" w:eastAsia="nl-NL"/>
        </w:rPr>
        <w:t>Steering Committee</w:t>
      </w:r>
      <w:r w:rsidRPr="00615321">
        <w:rPr>
          <w:rFonts w:cs="Arial"/>
          <w:snapToGrid w:val="0"/>
          <w:lang w:val="en-GB" w:eastAsia="nl-NL"/>
        </w:rPr>
        <w:t xml:space="preserve"> approves a </w:t>
      </w:r>
      <w:r w:rsidR="00E009D1">
        <w:rPr>
          <w:rFonts w:cs="Arial"/>
          <w:snapToGrid w:val="0"/>
          <w:lang w:val="en-GB" w:eastAsia="nl-NL"/>
        </w:rPr>
        <w:t>Study</w:t>
      </w:r>
      <w:r w:rsidRPr="00615321">
        <w:rPr>
          <w:rFonts w:cs="Arial"/>
          <w:snapToGrid w:val="0"/>
          <w:lang w:val="en-GB" w:eastAsia="nl-NL"/>
        </w:rPr>
        <w:t xml:space="preserve"> Proposal, the Researcher will receive a ‘Letter of Approval’</w:t>
      </w:r>
      <w:r w:rsidR="00C87EAC">
        <w:rPr>
          <w:rFonts w:cs="Arial"/>
          <w:snapToGrid w:val="0"/>
          <w:lang w:val="en-GB" w:eastAsia="nl-NL"/>
        </w:rPr>
        <w:t xml:space="preserve">, </w:t>
      </w:r>
      <w:r w:rsidRPr="00615321">
        <w:rPr>
          <w:rFonts w:cs="Arial"/>
          <w:snapToGrid w:val="0"/>
          <w:lang w:val="en-GB" w:eastAsia="nl-NL"/>
        </w:rPr>
        <w:t xml:space="preserve">stipulating the general terms and condition with regard to receipt and use of the Data, a signed copy of which must be returned to the </w:t>
      </w:r>
      <w:r w:rsidR="00E009D1">
        <w:rPr>
          <w:rFonts w:cs="Arial"/>
          <w:snapToGrid w:val="0"/>
          <w:lang w:val="en-GB" w:eastAsia="nl-NL"/>
        </w:rPr>
        <w:t>Steering Committee</w:t>
      </w:r>
      <w:r w:rsidRPr="00615321">
        <w:rPr>
          <w:rFonts w:cs="Arial"/>
          <w:snapToGrid w:val="0"/>
          <w:lang w:val="en-GB" w:eastAsia="nl-NL"/>
        </w:rPr>
        <w:t xml:space="preserve"> prior to </w:t>
      </w:r>
      <w:r w:rsidR="00555CF9">
        <w:rPr>
          <w:rFonts w:cs="Arial"/>
          <w:snapToGrid w:val="0"/>
          <w:lang w:val="en-GB" w:eastAsia="nl-NL"/>
        </w:rPr>
        <w:t>making the</w:t>
      </w:r>
      <w:r w:rsidR="00555CF9" w:rsidRPr="00615321">
        <w:rPr>
          <w:rFonts w:cs="Arial"/>
          <w:snapToGrid w:val="0"/>
          <w:lang w:val="en-GB" w:eastAsia="nl-NL"/>
        </w:rPr>
        <w:t xml:space="preserve"> </w:t>
      </w:r>
      <w:r w:rsidRPr="00615321">
        <w:rPr>
          <w:rFonts w:cs="Arial"/>
          <w:snapToGrid w:val="0"/>
          <w:lang w:val="en-GB" w:eastAsia="nl-NL"/>
        </w:rPr>
        <w:t xml:space="preserve">Data available. </w:t>
      </w:r>
    </w:p>
    <w:p w14:paraId="646B66D6" w14:textId="77777777" w:rsidR="00E2161A" w:rsidRPr="00E63ECA" w:rsidRDefault="00E2161A" w:rsidP="005C2A56">
      <w:pPr>
        <w:spacing w:after="0"/>
        <w:jc w:val="both"/>
        <w:rPr>
          <w:rFonts w:cs="Arial"/>
          <w:snapToGrid w:val="0"/>
          <w:lang w:val="en-GB" w:eastAsia="nl-NL"/>
        </w:rPr>
      </w:pPr>
    </w:p>
    <w:p w14:paraId="51A7E175" w14:textId="5A5AB3B7" w:rsidR="00E2161A" w:rsidRPr="00E2161A" w:rsidRDefault="00E2161A" w:rsidP="005C2A56">
      <w:pPr>
        <w:numPr>
          <w:ilvl w:val="0"/>
          <w:numId w:val="12"/>
        </w:numPr>
        <w:tabs>
          <w:tab w:val="clear" w:pos="360"/>
          <w:tab w:val="num" w:pos="1080"/>
        </w:tabs>
        <w:spacing w:after="0" w:line="240" w:lineRule="auto"/>
        <w:ind w:left="1080"/>
        <w:jc w:val="both"/>
        <w:rPr>
          <w:rFonts w:cs="Arial"/>
          <w:snapToGrid w:val="0"/>
          <w:lang w:val="en-GB" w:eastAsia="nl-NL"/>
        </w:rPr>
      </w:pPr>
      <w:r>
        <w:rPr>
          <w:rFonts w:cs="Arial"/>
          <w:snapToGrid w:val="0"/>
          <w:lang w:val="en-GB" w:eastAsia="nl-NL"/>
        </w:rPr>
        <w:t xml:space="preserve">The Researcher shall be considered a controller under the GDPR in relation to the Dataset. The Letter of Approval shall include provisions </w:t>
      </w:r>
      <w:r w:rsidR="003F4B01">
        <w:rPr>
          <w:rFonts w:cs="Arial"/>
          <w:snapToGrid w:val="0"/>
          <w:lang w:val="en-GB" w:eastAsia="nl-NL"/>
        </w:rPr>
        <w:t>imposing on</w:t>
      </w:r>
      <w:r>
        <w:rPr>
          <w:rFonts w:cs="Arial"/>
          <w:snapToGrid w:val="0"/>
          <w:lang w:val="en-GB" w:eastAsia="nl-NL"/>
        </w:rPr>
        <w:t xml:space="preserve"> the Researcher the obligations </w:t>
      </w:r>
      <w:r w:rsidR="00A23387">
        <w:rPr>
          <w:rFonts w:cs="Arial"/>
          <w:snapToGrid w:val="0"/>
          <w:lang w:val="en-GB" w:eastAsia="nl-NL"/>
        </w:rPr>
        <w:t>to which Researcher must adhere under the GDPR with respect to the Dataset provided</w:t>
      </w:r>
      <w:r w:rsidR="003F4B01">
        <w:rPr>
          <w:rFonts w:cs="Arial"/>
          <w:snapToGrid w:val="0"/>
          <w:lang w:val="en-GB" w:eastAsia="nl-NL"/>
        </w:rPr>
        <w:t xml:space="preserve"> as a controller under GDPR</w:t>
      </w:r>
      <w:r>
        <w:rPr>
          <w:rFonts w:cs="Arial"/>
          <w:snapToGrid w:val="0"/>
          <w:lang w:val="en-GB" w:eastAsia="nl-NL"/>
        </w:rPr>
        <w:t xml:space="preserve">. </w:t>
      </w:r>
    </w:p>
    <w:p w14:paraId="23501431" w14:textId="77777777" w:rsidR="00587811" w:rsidRPr="00615321" w:rsidRDefault="00587811" w:rsidP="005C2A56">
      <w:pPr>
        <w:pStyle w:val="Lijstalinea"/>
        <w:spacing w:after="0" w:line="240" w:lineRule="auto"/>
        <w:jc w:val="both"/>
        <w:rPr>
          <w:rFonts w:cs="Arial"/>
          <w:snapToGrid w:val="0"/>
          <w:lang w:val="en-GB" w:eastAsia="nl-NL"/>
        </w:rPr>
      </w:pPr>
    </w:p>
    <w:p w14:paraId="273AA379" w14:textId="64AD6838" w:rsidR="00E2161A" w:rsidRDefault="00587811" w:rsidP="005C2A56">
      <w:pPr>
        <w:numPr>
          <w:ilvl w:val="0"/>
          <w:numId w:val="12"/>
        </w:numPr>
        <w:tabs>
          <w:tab w:val="clear" w:pos="360"/>
          <w:tab w:val="num" w:pos="1080"/>
        </w:tabs>
        <w:spacing w:after="0" w:line="240" w:lineRule="auto"/>
        <w:ind w:left="1080"/>
        <w:jc w:val="both"/>
        <w:rPr>
          <w:rFonts w:cs="Arial"/>
          <w:snapToGrid w:val="0"/>
          <w:lang w:val="en-GB" w:eastAsia="nl-NL"/>
        </w:rPr>
      </w:pPr>
      <w:r w:rsidRPr="00615321">
        <w:rPr>
          <w:rFonts w:cs="Arial"/>
          <w:snapToGrid w:val="0"/>
          <w:lang w:val="en-GB" w:eastAsia="nl-NL"/>
        </w:rPr>
        <w:t xml:space="preserve">The </w:t>
      </w:r>
      <w:r w:rsidR="00E009D1">
        <w:rPr>
          <w:rFonts w:cs="Arial"/>
          <w:snapToGrid w:val="0"/>
          <w:lang w:val="en-GB" w:eastAsia="nl-NL"/>
        </w:rPr>
        <w:t>Steering Committee</w:t>
      </w:r>
      <w:r w:rsidRPr="00615321">
        <w:rPr>
          <w:rFonts w:cs="Arial"/>
          <w:snapToGrid w:val="0"/>
          <w:lang w:val="en-GB" w:eastAsia="nl-NL"/>
        </w:rPr>
        <w:t xml:space="preserve"> in its reasonable </w:t>
      </w:r>
      <w:r w:rsidR="00E2161A">
        <w:rPr>
          <w:rFonts w:cs="Arial"/>
          <w:snapToGrid w:val="0"/>
          <w:lang w:val="en-GB" w:eastAsia="nl-NL"/>
        </w:rPr>
        <w:t>determination</w:t>
      </w:r>
      <w:r w:rsidRPr="00615321">
        <w:rPr>
          <w:rFonts w:cs="Arial"/>
          <w:snapToGrid w:val="0"/>
          <w:lang w:val="en-GB" w:eastAsia="nl-NL"/>
        </w:rPr>
        <w:t xml:space="preserve">, following the advice of the advisors (mentioned in the Terms and Conditions) may set additional conditions to a specific </w:t>
      </w:r>
      <w:r w:rsidR="00E009D1">
        <w:rPr>
          <w:rFonts w:cs="Arial"/>
          <w:snapToGrid w:val="0"/>
          <w:lang w:val="en-GB" w:eastAsia="nl-NL"/>
        </w:rPr>
        <w:t>Study</w:t>
      </w:r>
      <w:r w:rsidRPr="00615321">
        <w:rPr>
          <w:rFonts w:cs="Arial"/>
          <w:snapToGrid w:val="0"/>
          <w:lang w:val="en-GB" w:eastAsia="nl-NL"/>
        </w:rPr>
        <w:t xml:space="preserve">. Such additional conditions will be communicated to the Researcher during the reviewing process and will be added to the Letter of Approval if the </w:t>
      </w:r>
      <w:r w:rsidR="00E009D1">
        <w:rPr>
          <w:rFonts w:cs="Arial"/>
          <w:snapToGrid w:val="0"/>
          <w:lang w:val="en-GB" w:eastAsia="nl-NL"/>
        </w:rPr>
        <w:t>Study</w:t>
      </w:r>
      <w:r w:rsidRPr="00615321">
        <w:rPr>
          <w:rFonts w:cs="Arial"/>
          <w:snapToGrid w:val="0"/>
          <w:lang w:val="en-GB" w:eastAsia="nl-NL"/>
        </w:rPr>
        <w:t xml:space="preserve"> Proposal is approved. </w:t>
      </w:r>
    </w:p>
    <w:p w14:paraId="7067780D" w14:textId="77777777" w:rsidR="00E2161A" w:rsidRPr="00C30A24" w:rsidRDefault="00E2161A" w:rsidP="005C2A56">
      <w:pPr>
        <w:spacing w:after="0" w:line="240" w:lineRule="auto"/>
        <w:ind w:left="1080"/>
        <w:jc w:val="both"/>
        <w:rPr>
          <w:rFonts w:cs="Arial"/>
          <w:snapToGrid w:val="0"/>
          <w:lang w:val="en-GB" w:eastAsia="nl-NL"/>
        </w:rPr>
      </w:pPr>
    </w:p>
    <w:p w14:paraId="23501434" w14:textId="3A086DC2" w:rsidR="00CF1AA8" w:rsidRDefault="00587811" w:rsidP="005C2A56">
      <w:pPr>
        <w:numPr>
          <w:ilvl w:val="0"/>
          <w:numId w:val="12"/>
        </w:numPr>
        <w:tabs>
          <w:tab w:val="clear" w:pos="360"/>
          <w:tab w:val="num" w:pos="1080"/>
        </w:tabs>
        <w:spacing w:after="0" w:line="240" w:lineRule="auto"/>
        <w:ind w:left="1080"/>
        <w:jc w:val="both"/>
        <w:rPr>
          <w:rFonts w:cs="Arial"/>
          <w:snapToGrid w:val="0"/>
          <w:lang w:val="en-GB" w:eastAsia="nl-NL"/>
        </w:rPr>
      </w:pPr>
      <w:r w:rsidRPr="00615321">
        <w:rPr>
          <w:rFonts w:cs="Arial"/>
          <w:snapToGrid w:val="0"/>
          <w:lang w:val="en-GB" w:eastAsia="nl-NL"/>
        </w:rPr>
        <w:t>Access to Data shall at least be conditional to the following:</w:t>
      </w:r>
    </w:p>
    <w:p w14:paraId="01BC2160" w14:textId="504DCFCB" w:rsidR="00E2161A" w:rsidRPr="00E2161A" w:rsidRDefault="00587811" w:rsidP="005C2A56">
      <w:pPr>
        <w:numPr>
          <w:ilvl w:val="0"/>
          <w:numId w:val="6"/>
        </w:numPr>
        <w:spacing w:after="0" w:line="240" w:lineRule="auto"/>
        <w:ind w:left="1440"/>
        <w:jc w:val="both"/>
        <w:rPr>
          <w:rFonts w:cs="Arial"/>
          <w:snapToGrid w:val="0"/>
          <w:lang w:val="en-GB" w:eastAsia="nl-NL"/>
        </w:rPr>
      </w:pPr>
      <w:r w:rsidRPr="00615321">
        <w:rPr>
          <w:rFonts w:cs="Arial"/>
          <w:snapToGrid w:val="0"/>
          <w:lang w:val="en-GB" w:eastAsia="nl-NL"/>
        </w:rPr>
        <w:t>The Researcher shall be responsible for obtaining the permits and approvals necessary in its own country and the policies of its institution.</w:t>
      </w:r>
    </w:p>
    <w:p w14:paraId="23501436" w14:textId="76C1C91B" w:rsidR="00CF1AA8" w:rsidRDefault="00587811" w:rsidP="005C2A56">
      <w:pPr>
        <w:numPr>
          <w:ilvl w:val="0"/>
          <w:numId w:val="6"/>
        </w:numPr>
        <w:spacing w:after="0" w:line="240" w:lineRule="auto"/>
        <w:ind w:left="1440"/>
        <w:jc w:val="both"/>
        <w:rPr>
          <w:rFonts w:cs="Arial"/>
          <w:snapToGrid w:val="0"/>
          <w:lang w:val="en-GB" w:eastAsia="nl-NL"/>
        </w:rPr>
      </w:pPr>
      <w:r w:rsidRPr="00615321">
        <w:rPr>
          <w:rFonts w:cs="Arial"/>
          <w:snapToGrid w:val="0"/>
          <w:lang w:val="en-GB" w:eastAsia="nl-NL"/>
        </w:rPr>
        <w:t xml:space="preserve">The Researcher shall use the Data for the approved </w:t>
      </w:r>
      <w:r w:rsidR="00E009D1">
        <w:rPr>
          <w:rFonts w:cs="Arial"/>
          <w:snapToGrid w:val="0"/>
          <w:lang w:val="en-GB" w:eastAsia="nl-NL"/>
        </w:rPr>
        <w:t>Study</w:t>
      </w:r>
      <w:r w:rsidRPr="00615321">
        <w:rPr>
          <w:rFonts w:cs="Arial"/>
          <w:snapToGrid w:val="0"/>
          <w:lang w:val="en-GB" w:eastAsia="nl-NL"/>
        </w:rPr>
        <w:t xml:space="preserve"> only</w:t>
      </w:r>
      <w:r w:rsidR="001737F8" w:rsidRPr="00615321">
        <w:rPr>
          <w:rFonts w:cs="Arial"/>
          <w:snapToGrid w:val="0"/>
          <w:lang w:val="en-GB" w:eastAsia="nl-NL"/>
        </w:rPr>
        <w:t xml:space="preserve">. In case of deviations or changes in the </w:t>
      </w:r>
      <w:r w:rsidR="00E009D1">
        <w:rPr>
          <w:rFonts w:cs="Arial"/>
          <w:snapToGrid w:val="0"/>
          <w:lang w:val="en-GB" w:eastAsia="nl-NL"/>
        </w:rPr>
        <w:t>Study</w:t>
      </w:r>
      <w:r w:rsidR="001737F8" w:rsidRPr="00615321">
        <w:rPr>
          <w:rFonts w:cs="Arial"/>
          <w:snapToGrid w:val="0"/>
          <w:lang w:val="en-GB" w:eastAsia="nl-NL"/>
        </w:rPr>
        <w:t xml:space="preserve"> the </w:t>
      </w:r>
      <w:r w:rsidR="00E009D1">
        <w:rPr>
          <w:rFonts w:cs="Arial"/>
          <w:snapToGrid w:val="0"/>
          <w:lang w:val="en-GB" w:eastAsia="nl-NL"/>
        </w:rPr>
        <w:t>Steering Committee</w:t>
      </w:r>
      <w:r w:rsidR="001737F8" w:rsidRPr="00615321">
        <w:rPr>
          <w:rFonts w:cs="Arial"/>
          <w:snapToGrid w:val="0"/>
          <w:lang w:val="en-GB" w:eastAsia="nl-NL"/>
        </w:rPr>
        <w:t xml:space="preserve"> shall have the right to terminate Access without any liability at its sole discretion</w:t>
      </w:r>
      <w:r w:rsidR="00AD1B2B">
        <w:rPr>
          <w:rFonts w:cs="Arial"/>
          <w:snapToGrid w:val="0"/>
          <w:lang w:val="en-GB" w:eastAsia="nl-NL"/>
        </w:rPr>
        <w:t>.</w:t>
      </w:r>
    </w:p>
    <w:p w14:paraId="23501437" w14:textId="034D0F5E" w:rsidR="00CF1AA8" w:rsidRDefault="00587811" w:rsidP="005C2A56">
      <w:pPr>
        <w:numPr>
          <w:ilvl w:val="0"/>
          <w:numId w:val="6"/>
        </w:numPr>
        <w:spacing w:after="0" w:line="240" w:lineRule="auto"/>
        <w:ind w:left="1440"/>
        <w:jc w:val="both"/>
        <w:rPr>
          <w:rFonts w:cs="Arial"/>
          <w:snapToGrid w:val="0"/>
          <w:lang w:val="en-GB" w:eastAsia="nl-NL"/>
        </w:rPr>
      </w:pPr>
      <w:r w:rsidRPr="00615321">
        <w:rPr>
          <w:rFonts w:cs="Arial"/>
          <w:snapToGrid w:val="0"/>
          <w:lang w:val="en-GB" w:eastAsia="nl-NL"/>
        </w:rPr>
        <w:t>The Researchers shall bear sole responsibility for the handling and use of the Data in accordance with applicable law and legislation</w:t>
      </w:r>
      <w:r w:rsidR="00AD1B2B">
        <w:rPr>
          <w:rFonts w:cs="Arial"/>
          <w:snapToGrid w:val="0"/>
          <w:lang w:val="en-GB" w:eastAsia="nl-NL"/>
        </w:rPr>
        <w:t>.</w:t>
      </w:r>
    </w:p>
    <w:p w14:paraId="23501438" w14:textId="3E5334AF" w:rsidR="00CF1AA8" w:rsidRDefault="00587811" w:rsidP="005C2A56">
      <w:pPr>
        <w:numPr>
          <w:ilvl w:val="0"/>
          <w:numId w:val="6"/>
        </w:numPr>
        <w:spacing w:after="0" w:line="240" w:lineRule="auto"/>
        <w:ind w:left="1440"/>
        <w:jc w:val="both"/>
        <w:rPr>
          <w:rFonts w:cs="Arial"/>
          <w:snapToGrid w:val="0"/>
          <w:lang w:val="en-GB" w:eastAsia="nl-NL"/>
        </w:rPr>
      </w:pPr>
      <w:r w:rsidRPr="00615321">
        <w:rPr>
          <w:rFonts w:cs="Arial"/>
          <w:snapToGrid w:val="0"/>
          <w:lang w:val="en-GB" w:eastAsia="nl-NL"/>
        </w:rPr>
        <w:t>The Researcher shall not duplicate the Data or have them duplicated</w:t>
      </w:r>
      <w:r w:rsidR="00AD1B2B">
        <w:rPr>
          <w:rFonts w:cs="Arial"/>
          <w:snapToGrid w:val="0"/>
          <w:lang w:val="en-GB" w:eastAsia="nl-NL"/>
        </w:rPr>
        <w:t>.</w:t>
      </w:r>
    </w:p>
    <w:p w14:paraId="23501439" w14:textId="123828B4" w:rsidR="00CF1AA8" w:rsidRDefault="00613EBA" w:rsidP="005C2A56">
      <w:pPr>
        <w:numPr>
          <w:ilvl w:val="0"/>
          <w:numId w:val="6"/>
        </w:numPr>
        <w:spacing w:after="0" w:line="240" w:lineRule="auto"/>
        <w:ind w:left="1440"/>
        <w:jc w:val="both"/>
        <w:rPr>
          <w:rFonts w:cs="Arial"/>
          <w:snapToGrid w:val="0"/>
          <w:lang w:val="en-GB" w:eastAsia="nl-NL"/>
        </w:rPr>
      </w:pPr>
      <w:r>
        <w:rPr>
          <w:rFonts w:cs="Arial"/>
          <w:snapToGrid w:val="0"/>
          <w:lang w:val="en-GB" w:eastAsia="nl-NL"/>
        </w:rPr>
        <w:t>Except as may be necessary to support academic publication efforts, t</w:t>
      </w:r>
      <w:r w:rsidR="00587811" w:rsidRPr="00615321">
        <w:rPr>
          <w:rFonts w:cs="Arial"/>
          <w:snapToGrid w:val="0"/>
          <w:lang w:val="en-GB" w:eastAsia="nl-NL"/>
        </w:rPr>
        <w:t xml:space="preserve">he Researcher shall not disclose or provide access to the Data to any third party without the prior written consent of </w:t>
      </w:r>
      <w:r w:rsidR="00E009D1">
        <w:rPr>
          <w:rFonts w:cs="Arial"/>
          <w:snapToGrid w:val="0"/>
          <w:lang w:val="en-GB" w:eastAsia="nl-NL"/>
        </w:rPr>
        <w:t>Steering Committee</w:t>
      </w:r>
      <w:r w:rsidR="00587811" w:rsidRPr="00615321">
        <w:rPr>
          <w:rFonts w:cs="Arial"/>
          <w:snapToGrid w:val="0"/>
          <w:lang w:val="en-GB" w:eastAsia="nl-NL"/>
        </w:rPr>
        <w:t>.</w:t>
      </w:r>
    </w:p>
    <w:p w14:paraId="2350143A" w14:textId="6B0843BA" w:rsidR="00CF1AA8" w:rsidRDefault="00587811" w:rsidP="005C2A56">
      <w:pPr>
        <w:numPr>
          <w:ilvl w:val="0"/>
          <w:numId w:val="6"/>
        </w:numPr>
        <w:spacing w:after="0" w:line="240" w:lineRule="auto"/>
        <w:ind w:left="1440"/>
        <w:jc w:val="both"/>
        <w:rPr>
          <w:rFonts w:cs="Arial"/>
          <w:snapToGrid w:val="0"/>
          <w:lang w:val="en-GB" w:eastAsia="nl-NL"/>
        </w:rPr>
      </w:pPr>
      <w:r w:rsidRPr="00615321">
        <w:rPr>
          <w:rFonts w:cs="Arial"/>
          <w:snapToGrid w:val="0"/>
          <w:lang w:val="en-GB" w:eastAsia="nl-NL"/>
        </w:rPr>
        <w:t xml:space="preserve">The Researcher shall report the progress of the </w:t>
      </w:r>
      <w:r w:rsidR="00E009D1">
        <w:rPr>
          <w:rFonts w:cs="Arial"/>
          <w:snapToGrid w:val="0"/>
          <w:lang w:val="en-GB" w:eastAsia="nl-NL"/>
        </w:rPr>
        <w:t>Study</w:t>
      </w:r>
      <w:r w:rsidRPr="00615321">
        <w:rPr>
          <w:rFonts w:cs="Arial"/>
          <w:snapToGrid w:val="0"/>
          <w:lang w:val="en-GB" w:eastAsia="nl-NL"/>
        </w:rPr>
        <w:t xml:space="preserve"> and Findings in a frequency as outlined in the Letter of Approval</w:t>
      </w:r>
    </w:p>
    <w:p w14:paraId="2350143B" w14:textId="36F92474" w:rsidR="00CF1AA8" w:rsidRDefault="00587811" w:rsidP="005C2A56">
      <w:pPr>
        <w:numPr>
          <w:ilvl w:val="0"/>
          <w:numId w:val="6"/>
        </w:numPr>
        <w:spacing w:after="0" w:line="240" w:lineRule="auto"/>
        <w:ind w:left="1440"/>
        <w:jc w:val="both"/>
        <w:rPr>
          <w:rFonts w:cs="Arial"/>
          <w:snapToGrid w:val="0"/>
          <w:lang w:val="en-GB" w:eastAsia="nl-NL"/>
        </w:rPr>
      </w:pPr>
      <w:r w:rsidRPr="00615321">
        <w:rPr>
          <w:rFonts w:cs="Arial"/>
          <w:snapToGrid w:val="0"/>
          <w:lang w:val="en-GB" w:eastAsia="nl-NL"/>
        </w:rPr>
        <w:t xml:space="preserve">Findings must be shared with the research community at large and therefore be scientifically published in accordance </w:t>
      </w:r>
      <w:r w:rsidR="003F4B01">
        <w:rPr>
          <w:rFonts w:cs="Arial"/>
          <w:snapToGrid w:val="0"/>
          <w:lang w:val="en-GB" w:eastAsia="nl-NL"/>
        </w:rPr>
        <w:t>with the Terms and Conditions</w:t>
      </w:r>
      <w:r w:rsidRPr="00615321">
        <w:rPr>
          <w:rFonts w:cs="Arial"/>
          <w:snapToGrid w:val="0"/>
          <w:lang w:val="en-GB" w:eastAsia="nl-NL"/>
        </w:rPr>
        <w:t xml:space="preserve">. </w:t>
      </w:r>
    </w:p>
    <w:p w14:paraId="2350143C" w14:textId="77777777" w:rsidR="00CF1AA8" w:rsidRDefault="00CF1AA8" w:rsidP="005C2A56">
      <w:pPr>
        <w:spacing w:after="0" w:line="240" w:lineRule="auto"/>
        <w:ind w:left="1440"/>
        <w:jc w:val="both"/>
        <w:rPr>
          <w:rFonts w:cs="Arial"/>
          <w:snapToGrid w:val="0"/>
          <w:lang w:val="en-GB" w:eastAsia="nl-NL"/>
        </w:rPr>
      </w:pPr>
    </w:p>
    <w:p w14:paraId="2350143D" w14:textId="77777777" w:rsidR="00CF1AA8" w:rsidRDefault="00587811" w:rsidP="005C2A56">
      <w:pPr>
        <w:numPr>
          <w:ilvl w:val="0"/>
          <w:numId w:val="12"/>
        </w:numPr>
        <w:tabs>
          <w:tab w:val="clear" w:pos="360"/>
          <w:tab w:val="num" w:pos="1080"/>
        </w:tabs>
        <w:spacing w:after="0" w:line="240" w:lineRule="auto"/>
        <w:ind w:left="1080"/>
        <w:jc w:val="both"/>
        <w:rPr>
          <w:lang w:val="en-GB"/>
        </w:rPr>
      </w:pPr>
      <w:bookmarkStart w:id="20" w:name="_Toc267465614"/>
      <w:r w:rsidRPr="00C05E5F">
        <w:rPr>
          <w:lang w:val="en-GB"/>
        </w:rPr>
        <w:t>Researchers</w:t>
      </w:r>
      <w:r w:rsidR="00137D74" w:rsidRPr="00615321">
        <w:rPr>
          <w:lang w:val="en-GB"/>
        </w:rPr>
        <w:t>,</w:t>
      </w:r>
      <w:r w:rsidR="006B0E26" w:rsidRPr="00615321">
        <w:rPr>
          <w:rFonts w:cs="Arial"/>
          <w:snapToGrid w:val="0"/>
          <w:lang w:val="en-GB" w:eastAsia="nl-NL"/>
        </w:rPr>
        <w:t xml:space="preserve"> conditional</w:t>
      </w:r>
      <w:r w:rsidRPr="00C05E5F">
        <w:rPr>
          <w:lang w:val="en-GB"/>
        </w:rPr>
        <w:t xml:space="preserve"> to </w:t>
      </w:r>
      <w:r w:rsidR="006B0E26" w:rsidRPr="00615321">
        <w:rPr>
          <w:rFonts w:cs="Arial"/>
          <w:snapToGrid w:val="0"/>
          <w:lang w:val="en-GB" w:eastAsia="nl-NL"/>
        </w:rPr>
        <w:t>the above</w:t>
      </w:r>
      <w:r w:rsidR="00137D74" w:rsidRPr="00615321">
        <w:rPr>
          <w:rFonts w:cs="Arial"/>
          <w:snapToGrid w:val="0"/>
          <w:lang w:val="en-GB" w:eastAsia="nl-NL"/>
        </w:rPr>
        <w:t>,</w:t>
      </w:r>
      <w:r w:rsidR="006B0E26" w:rsidRPr="00615321">
        <w:rPr>
          <w:rFonts w:cs="Arial"/>
          <w:snapToGrid w:val="0"/>
          <w:lang w:val="en-GB" w:eastAsia="nl-NL"/>
        </w:rPr>
        <w:t xml:space="preserve"> shall have </w:t>
      </w:r>
      <w:r w:rsidRPr="00C05E5F">
        <w:rPr>
          <w:lang w:val="en-GB"/>
        </w:rPr>
        <w:t xml:space="preserve">access </w:t>
      </w:r>
      <w:r w:rsidR="006B0E26" w:rsidRPr="00615321">
        <w:rPr>
          <w:rFonts w:cs="Arial"/>
          <w:snapToGrid w:val="0"/>
          <w:lang w:val="en-GB" w:eastAsia="nl-NL"/>
        </w:rPr>
        <w:t xml:space="preserve">to the </w:t>
      </w:r>
      <w:r w:rsidRPr="00C05E5F">
        <w:rPr>
          <w:lang w:val="en-GB"/>
        </w:rPr>
        <w:t xml:space="preserve">data free of charge. </w:t>
      </w:r>
    </w:p>
    <w:p w14:paraId="2350143E" w14:textId="77777777" w:rsidR="00CF1AA8" w:rsidRDefault="00CF1AA8" w:rsidP="005C2A56">
      <w:pPr>
        <w:spacing w:after="0" w:line="240" w:lineRule="auto"/>
        <w:ind w:left="1080"/>
        <w:jc w:val="both"/>
        <w:rPr>
          <w:rFonts w:cs="Arial"/>
          <w:snapToGrid w:val="0"/>
          <w:lang w:val="en-GB" w:eastAsia="nl-NL"/>
        </w:rPr>
      </w:pPr>
    </w:p>
    <w:p w14:paraId="3EDE5DD8" w14:textId="19E47BA3" w:rsidR="00E2161A" w:rsidRDefault="00587811" w:rsidP="005C2A56">
      <w:pPr>
        <w:numPr>
          <w:ilvl w:val="0"/>
          <w:numId w:val="12"/>
        </w:numPr>
        <w:tabs>
          <w:tab w:val="clear" w:pos="360"/>
          <w:tab w:val="num" w:pos="1080"/>
        </w:tabs>
        <w:spacing w:after="0" w:line="240" w:lineRule="auto"/>
        <w:ind w:left="1080"/>
        <w:jc w:val="both"/>
        <w:rPr>
          <w:rFonts w:cs="Arial"/>
          <w:snapToGrid w:val="0"/>
          <w:lang w:val="en-GB" w:eastAsia="nl-NL"/>
        </w:rPr>
      </w:pPr>
      <w:r w:rsidRPr="00615321">
        <w:rPr>
          <w:rFonts w:cs="Arial"/>
          <w:snapToGrid w:val="0"/>
          <w:lang w:val="en-GB" w:eastAsia="nl-NL"/>
        </w:rPr>
        <w:lastRenderedPageBreak/>
        <w:t>Upon receipt of the Letter of Approval signed by the Researcher [and the fee mentioned in the Letter of Approval], the Data</w:t>
      </w:r>
      <w:r w:rsidR="000B179B">
        <w:rPr>
          <w:rFonts w:cs="Arial"/>
          <w:snapToGrid w:val="0"/>
          <w:lang w:val="en-GB" w:eastAsia="nl-NL"/>
        </w:rPr>
        <w:t xml:space="preserve"> set</w:t>
      </w:r>
      <w:r w:rsidRPr="00615321">
        <w:rPr>
          <w:rFonts w:cs="Arial"/>
          <w:snapToGrid w:val="0"/>
          <w:lang w:val="en-GB" w:eastAsia="nl-NL"/>
        </w:rPr>
        <w:t xml:space="preserve"> necessary to perform the </w:t>
      </w:r>
      <w:r w:rsidR="00E009D1">
        <w:rPr>
          <w:rFonts w:cs="Arial"/>
          <w:snapToGrid w:val="0"/>
          <w:lang w:val="en-GB" w:eastAsia="nl-NL"/>
        </w:rPr>
        <w:t>Study</w:t>
      </w:r>
      <w:r w:rsidRPr="00615321">
        <w:rPr>
          <w:rFonts w:cs="Arial"/>
          <w:snapToGrid w:val="0"/>
          <w:lang w:val="en-GB" w:eastAsia="nl-NL"/>
        </w:rPr>
        <w:t xml:space="preserve"> will be selected from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 xml:space="preserve"> and sent to the Researcher. </w:t>
      </w:r>
    </w:p>
    <w:p w14:paraId="23501440" w14:textId="2214CBA7" w:rsidR="00CF1AA8" w:rsidRPr="00E2161A" w:rsidRDefault="00CF1AA8" w:rsidP="005C2A56">
      <w:pPr>
        <w:spacing w:after="0" w:line="240" w:lineRule="auto"/>
        <w:ind w:left="1080"/>
        <w:jc w:val="both"/>
        <w:rPr>
          <w:rFonts w:cs="Arial"/>
          <w:lang w:val="en-GB" w:eastAsia="nl-NL"/>
        </w:rPr>
      </w:pPr>
    </w:p>
    <w:p w14:paraId="23501441" w14:textId="25D50AAB" w:rsidR="00CF1AA8" w:rsidRDefault="00D572A5" w:rsidP="005C2A56">
      <w:pPr>
        <w:numPr>
          <w:ilvl w:val="0"/>
          <w:numId w:val="12"/>
        </w:numPr>
        <w:tabs>
          <w:tab w:val="clear" w:pos="360"/>
        </w:tabs>
        <w:spacing w:after="0" w:line="240" w:lineRule="auto"/>
        <w:ind w:left="1077" w:hanging="357"/>
        <w:jc w:val="both"/>
        <w:rPr>
          <w:rFonts w:cs="Arial"/>
          <w:snapToGrid w:val="0"/>
          <w:lang w:val="en-GB" w:eastAsia="nl-NL"/>
        </w:rPr>
      </w:pPr>
      <w:r>
        <w:rPr>
          <w:rFonts w:cs="Arial"/>
          <w:snapToGrid w:val="0"/>
          <w:lang w:val="en-GB" w:eastAsia="nl-NL"/>
        </w:rPr>
        <w:t>Participating Member</w:t>
      </w:r>
      <w:r w:rsidR="00E63ECA">
        <w:rPr>
          <w:rFonts w:cs="Arial"/>
          <w:snapToGrid w:val="0"/>
          <w:lang w:val="en-GB" w:eastAsia="nl-NL"/>
        </w:rPr>
        <w:t>s and Researchers shall prior to the start of each Study</w:t>
      </w:r>
      <w:r w:rsidR="003F4B01">
        <w:rPr>
          <w:rFonts w:cs="Arial"/>
          <w:snapToGrid w:val="0"/>
          <w:lang w:val="en-GB" w:eastAsia="nl-NL"/>
        </w:rPr>
        <w:t xml:space="preserve"> agree in writing on</w:t>
      </w:r>
      <w:r w:rsidR="00E63ECA">
        <w:rPr>
          <w:rFonts w:cs="Arial"/>
          <w:snapToGrid w:val="0"/>
          <w:lang w:val="en-GB" w:eastAsia="nl-NL"/>
        </w:rPr>
        <w:t xml:space="preserve"> ownership, access to and user rights of the Findings. The foregoing provided that t</w:t>
      </w:r>
      <w:r w:rsidR="00587811" w:rsidRPr="00615321">
        <w:rPr>
          <w:rFonts w:cs="Arial"/>
          <w:snapToGrid w:val="0"/>
          <w:lang w:val="en-GB" w:eastAsia="nl-NL"/>
        </w:rPr>
        <w:t xml:space="preserve">he </w:t>
      </w:r>
      <w:proofErr w:type="spellStart"/>
      <w:r w:rsidR="00387085">
        <w:rPr>
          <w:rFonts w:cs="Arial"/>
          <w:snapToGrid w:val="0"/>
          <w:lang w:val="en-GB" w:eastAsia="nl-NL"/>
        </w:rPr>
        <w:t>INCbase</w:t>
      </w:r>
      <w:proofErr w:type="spellEnd"/>
      <w:r w:rsidR="00387085">
        <w:rPr>
          <w:rFonts w:cs="Arial"/>
          <w:snapToGrid w:val="0"/>
          <w:lang w:val="en-GB" w:eastAsia="nl-NL"/>
        </w:rPr>
        <w:t xml:space="preserve"> </w:t>
      </w:r>
      <w:r w:rsidR="00E009D1">
        <w:rPr>
          <w:rFonts w:cs="Arial"/>
          <w:snapToGrid w:val="0"/>
          <w:lang w:val="en-GB" w:eastAsia="nl-NL"/>
        </w:rPr>
        <w:t>Consortium</w:t>
      </w:r>
      <w:r w:rsidR="00587811" w:rsidRPr="00615321">
        <w:rPr>
          <w:rFonts w:cs="Arial"/>
          <w:snapToGrid w:val="0"/>
          <w:lang w:val="en-GB" w:eastAsia="nl-NL"/>
        </w:rPr>
        <w:t xml:space="preserve"> shall have a non-exclusive right to use the Data for the purpose </w:t>
      </w:r>
      <w:r w:rsidR="00587811" w:rsidRPr="00615321">
        <w:rPr>
          <w:lang w:val="en-GB"/>
        </w:rPr>
        <w:t xml:space="preserve">of further research in the field of </w:t>
      </w:r>
      <w:r w:rsidR="000D75A6">
        <w:rPr>
          <w:lang w:val="en-GB"/>
        </w:rPr>
        <w:t>CIDP</w:t>
      </w:r>
      <w:r w:rsidR="00A0555F">
        <w:rPr>
          <w:lang w:val="en-GB"/>
        </w:rPr>
        <w:t xml:space="preserve"> </w:t>
      </w:r>
      <w:r w:rsidR="00587811" w:rsidRPr="00615321">
        <w:rPr>
          <w:lang w:val="en-GB"/>
        </w:rPr>
        <w:t>and development of professional and/or medical standards</w:t>
      </w:r>
      <w:r w:rsidR="00587811" w:rsidRPr="00615321">
        <w:rPr>
          <w:rFonts w:cs="Arial"/>
          <w:snapToGrid w:val="0"/>
          <w:lang w:val="en-GB" w:eastAsia="nl-NL"/>
        </w:rPr>
        <w:t xml:space="preserve">. </w:t>
      </w:r>
    </w:p>
    <w:p w14:paraId="23501442" w14:textId="77F538AF" w:rsidR="00587811" w:rsidRDefault="00587811" w:rsidP="005C2A56">
      <w:pPr>
        <w:spacing w:after="0" w:line="240" w:lineRule="auto"/>
        <w:jc w:val="both"/>
        <w:rPr>
          <w:rFonts w:cs="Arial"/>
          <w:snapToGrid w:val="0"/>
          <w:lang w:val="en-GB" w:eastAsia="nl-NL"/>
        </w:rPr>
      </w:pPr>
    </w:p>
    <w:p w14:paraId="158C7754" w14:textId="491D254B" w:rsidR="000B179B" w:rsidRPr="009807EC" w:rsidRDefault="000B179B" w:rsidP="005C2A56">
      <w:pPr>
        <w:spacing w:after="0" w:line="240" w:lineRule="auto"/>
        <w:ind w:firstLine="720"/>
        <w:jc w:val="both"/>
        <w:rPr>
          <w:rFonts w:cs="Arial"/>
          <w:i/>
          <w:snapToGrid w:val="0"/>
          <w:lang w:val="en-GB" w:eastAsia="nl-NL"/>
        </w:rPr>
      </w:pPr>
      <w:r w:rsidRPr="009807EC">
        <w:rPr>
          <w:rFonts w:cs="Arial"/>
          <w:i/>
          <w:snapToGrid w:val="0"/>
          <w:lang w:val="en-GB" w:eastAsia="nl-NL"/>
        </w:rPr>
        <w:t>Commercial Parties</w:t>
      </w:r>
    </w:p>
    <w:p w14:paraId="731CD565" w14:textId="4E01431E" w:rsidR="00672171" w:rsidRPr="009807EC" w:rsidRDefault="000B179B" w:rsidP="005C2A56">
      <w:pPr>
        <w:numPr>
          <w:ilvl w:val="0"/>
          <w:numId w:val="12"/>
        </w:numPr>
        <w:tabs>
          <w:tab w:val="clear" w:pos="360"/>
        </w:tabs>
        <w:spacing w:after="0" w:line="240" w:lineRule="auto"/>
        <w:ind w:left="1077" w:hanging="357"/>
        <w:jc w:val="both"/>
        <w:rPr>
          <w:rFonts w:cs="Arial"/>
          <w:snapToGrid w:val="0"/>
          <w:lang w:val="en-GB" w:eastAsia="nl-NL"/>
        </w:rPr>
      </w:pPr>
      <w:r w:rsidRPr="009807EC">
        <w:rPr>
          <w:rFonts w:cs="Arial"/>
          <w:snapToGrid w:val="0"/>
          <w:lang w:val="en-GB" w:eastAsia="nl-NL"/>
        </w:rPr>
        <w:t xml:space="preserve">Commercial parties will not be provided access to the </w:t>
      </w:r>
      <w:proofErr w:type="spellStart"/>
      <w:r w:rsidRPr="009807EC">
        <w:rPr>
          <w:rFonts w:cs="Arial"/>
          <w:snapToGrid w:val="0"/>
          <w:lang w:val="en-GB" w:eastAsia="nl-NL"/>
        </w:rPr>
        <w:t>INCbase</w:t>
      </w:r>
      <w:proofErr w:type="spellEnd"/>
      <w:r w:rsidRPr="009807EC">
        <w:rPr>
          <w:rFonts w:cs="Arial"/>
          <w:snapToGrid w:val="0"/>
          <w:lang w:val="en-GB" w:eastAsia="nl-NL"/>
        </w:rPr>
        <w:t xml:space="preserve"> Registry</w:t>
      </w:r>
      <w:r w:rsidR="00D83CBF" w:rsidRPr="009807EC">
        <w:rPr>
          <w:rFonts w:cs="Arial"/>
          <w:snapToGrid w:val="0"/>
          <w:lang w:val="en-GB" w:eastAsia="nl-NL"/>
        </w:rPr>
        <w:t xml:space="preserve"> or any individual Data derived from the </w:t>
      </w:r>
      <w:proofErr w:type="spellStart"/>
      <w:r w:rsidR="00D83CBF" w:rsidRPr="009807EC">
        <w:rPr>
          <w:rFonts w:cs="Arial"/>
          <w:snapToGrid w:val="0"/>
          <w:lang w:val="en-GB" w:eastAsia="nl-NL"/>
        </w:rPr>
        <w:t>INCbase</w:t>
      </w:r>
      <w:proofErr w:type="spellEnd"/>
      <w:r w:rsidR="00D83CBF" w:rsidRPr="009807EC">
        <w:rPr>
          <w:rFonts w:cs="Arial"/>
          <w:snapToGrid w:val="0"/>
          <w:lang w:val="en-GB" w:eastAsia="nl-NL"/>
        </w:rPr>
        <w:t xml:space="preserve"> Registry</w:t>
      </w:r>
      <w:r w:rsidRPr="009807EC">
        <w:rPr>
          <w:rFonts w:cs="Arial"/>
          <w:snapToGrid w:val="0"/>
          <w:lang w:val="en-GB" w:eastAsia="nl-NL"/>
        </w:rPr>
        <w:t xml:space="preserve">. However, companies that make available Funding may request certain analyses, based on an analyses plan developed by (a group of) </w:t>
      </w:r>
      <w:r w:rsidR="00D572A5" w:rsidRPr="009807EC">
        <w:rPr>
          <w:rFonts w:cs="Arial"/>
          <w:snapToGrid w:val="0"/>
          <w:lang w:val="en-GB" w:eastAsia="nl-NL"/>
        </w:rPr>
        <w:t>Participating Member</w:t>
      </w:r>
      <w:r w:rsidRPr="009807EC">
        <w:rPr>
          <w:rFonts w:cs="Arial"/>
          <w:snapToGrid w:val="0"/>
          <w:lang w:val="en-GB" w:eastAsia="nl-NL"/>
        </w:rPr>
        <w:t>s in the form of investigato</w:t>
      </w:r>
      <w:r w:rsidR="00D83CBF" w:rsidRPr="009807EC">
        <w:rPr>
          <w:rFonts w:cs="Arial"/>
          <w:snapToGrid w:val="0"/>
          <w:lang w:val="en-GB" w:eastAsia="nl-NL"/>
        </w:rPr>
        <w:t>r-</w:t>
      </w:r>
      <w:r w:rsidRPr="009807EC">
        <w:rPr>
          <w:rFonts w:cs="Arial"/>
          <w:snapToGrid w:val="0"/>
          <w:lang w:val="en-GB" w:eastAsia="nl-NL"/>
        </w:rPr>
        <w:t>initiated research</w:t>
      </w:r>
      <w:r w:rsidR="00672171" w:rsidRPr="009807EC">
        <w:rPr>
          <w:rFonts w:cs="Arial"/>
          <w:snapToGrid w:val="0"/>
          <w:lang w:val="en-GB" w:eastAsia="nl-NL"/>
        </w:rPr>
        <w:t xml:space="preserve">, with reports and/or scientific publication as sole deliverable. </w:t>
      </w:r>
    </w:p>
    <w:p w14:paraId="5828DEB8" w14:textId="77777777" w:rsidR="00AA50DA" w:rsidRPr="009807EC" w:rsidRDefault="00AA50DA" w:rsidP="005C2A56">
      <w:pPr>
        <w:spacing w:after="0" w:line="240" w:lineRule="auto"/>
        <w:ind w:left="1077"/>
        <w:jc w:val="both"/>
        <w:rPr>
          <w:rFonts w:cs="Arial"/>
          <w:snapToGrid w:val="0"/>
          <w:lang w:val="en-GB" w:eastAsia="nl-NL"/>
        </w:rPr>
      </w:pPr>
    </w:p>
    <w:p w14:paraId="13FAD267" w14:textId="361A0042" w:rsidR="00AA50DA" w:rsidRDefault="00AA50DA" w:rsidP="005C2A56">
      <w:pPr>
        <w:numPr>
          <w:ilvl w:val="0"/>
          <w:numId w:val="12"/>
        </w:numPr>
        <w:tabs>
          <w:tab w:val="clear" w:pos="360"/>
        </w:tabs>
        <w:spacing w:after="0" w:line="240" w:lineRule="auto"/>
        <w:ind w:left="1077" w:hanging="357"/>
        <w:jc w:val="both"/>
        <w:rPr>
          <w:rFonts w:cs="Arial"/>
          <w:snapToGrid w:val="0"/>
          <w:lang w:val="en-GB" w:eastAsia="nl-NL"/>
        </w:rPr>
      </w:pPr>
      <w:r w:rsidRPr="009807EC">
        <w:rPr>
          <w:rFonts w:cs="Arial"/>
          <w:snapToGrid w:val="0"/>
          <w:lang w:val="en-GB" w:eastAsia="nl-NL"/>
        </w:rPr>
        <w:t>In deviation of sub 1</w:t>
      </w:r>
      <w:r w:rsidR="00B038ED" w:rsidRPr="009807EC">
        <w:rPr>
          <w:rFonts w:cs="Arial"/>
          <w:snapToGrid w:val="0"/>
          <w:lang w:val="en-GB" w:eastAsia="nl-NL"/>
        </w:rPr>
        <w:t>3</w:t>
      </w:r>
      <w:r w:rsidRPr="009807EC">
        <w:rPr>
          <w:rFonts w:cs="Arial"/>
          <w:snapToGrid w:val="0"/>
          <w:lang w:val="en-GB" w:eastAsia="nl-NL"/>
        </w:rPr>
        <w:t xml:space="preserve"> above, commercial parties may be granted access to</w:t>
      </w:r>
      <w:r w:rsidR="00D83CBF" w:rsidRPr="009807EC">
        <w:rPr>
          <w:rFonts w:cs="Arial"/>
          <w:snapToGrid w:val="0"/>
          <w:lang w:val="en-GB" w:eastAsia="nl-NL"/>
        </w:rPr>
        <w:t xml:space="preserve"> certain</w:t>
      </w:r>
      <w:r w:rsidRPr="009807EC">
        <w:rPr>
          <w:rFonts w:cs="Arial"/>
          <w:snapToGrid w:val="0"/>
          <w:lang w:val="en-GB" w:eastAsia="nl-NL"/>
        </w:rPr>
        <w:t xml:space="preserve"> fully anonymised </w:t>
      </w:r>
      <w:r w:rsidR="00D83CBF" w:rsidRPr="009807EC">
        <w:rPr>
          <w:rFonts w:cs="Arial"/>
          <w:snapToGrid w:val="0"/>
          <w:lang w:val="en-GB" w:eastAsia="nl-NL"/>
        </w:rPr>
        <w:t xml:space="preserve">aggregated </w:t>
      </w:r>
      <w:r w:rsidRPr="009807EC">
        <w:rPr>
          <w:rFonts w:cs="Arial"/>
          <w:snapToGrid w:val="0"/>
          <w:lang w:val="en-GB" w:eastAsia="nl-NL"/>
        </w:rPr>
        <w:t>data</w:t>
      </w:r>
      <w:r w:rsidR="00D83CBF" w:rsidRPr="009807EC">
        <w:rPr>
          <w:rFonts w:cs="Arial"/>
          <w:snapToGrid w:val="0"/>
          <w:lang w:val="en-GB" w:eastAsia="nl-NL"/>
        </w:rPr>
        <w:t>,</w:t>
      </w:r>
      <w:r w:rsidRPr="009807EC">
        <w:rPr>
          <w:rFonts w:cs="Arial"/>
          <w:snapToGrid w:val="0"/>
          <w:lang w:val="en-GB" w:eastAsia="nl-NL"/>
        </w:rPr>
        <w:t xml:space="preserve"> subject to all </w:t>
      </w:r>
      <w:r w:rsidR="00D572A5" w:rsidRPr="009807EC">
        <w:rPr>
          <w:rFonts w:cs="Arial"/>
          <w:snapToGrid w:val="0"/>
          <w:lang w:val="en-GB" w:eastAsia="nl-NL"/>
        </w:rPr>
        <w:t>Participating Member</w:t>
      </w:r>
      <w:r w:rsidRPr="009807EC">
        <w:rPr>
          <w:rFonts w:cs="Arial"/>
          <w:snapToGrid w:val="0"/>
          <w:lang w:val="en-GB" w:eastAsia="nl-NL"/>
        </w:rPr>
        <w:t>s involved in the Study agree</w:t>
      </w:r>
      <w:r>
        <w:rPr>
          <w:rFonts w:cs="Arial"/>
          <w:snapToGrid w:val="0"/>
          <w:lang w:val="en-GB" w:eastAsia="nl-NL"/>
        </w:rPr>
        <w:t xml:space="preserve"> and any additional conditions determined by the Steering Committee in consultation with such </w:t>
      </w:r>
      <w:r w:rsidR="00D572A5">
        <w:rPr>
          <w:rFonts w:cs="Arial"/>
          <w:snapToGrid w:val="0"/>
          <w:lang w:val="en-GB" w:eastAsia="nl-NL"/>
        </w:rPr>
        <w:t>Participating Member</w:t>
      </w:r>
      <w:r>
        <w:rPr>
          <w:rFonts w:cs="Arial"/>
          <w:snapToGrid w:val="0"/>
          <w:lang w:val="en-GB" w:eastAsia="nl-NL"/>
        </w:rPr>
        <w:t xml:space="preserve">s. </w:t>
      </w:r>
    </w:p>
    <w:p w14:paraId="4A921C20" w14:textId="77777777" w:rsidR="00672171" w:rsidRDefault="00672171" w:rsidP="005C2A56">
      <w:pPr>
        <w:spacing w:after="0" w:line="240" w:lineRule="auto"/>
        <w:ind w:left="1077"/>
        <w:jc w:val="both"/>
        <w:rPr>
          <w:rFonts w:cs="Arial"/>
          <w:snapToGrid w:val="0"/>
          <w:lang w:val="en-GB" w:eastAsia="nl-NL"/>
        </w:rPr>
      </w:pPr>
    </w:p>
    <w:p w14:paraId="7E2C9D5C" w14:textId="600D467A" w:rsidR="000B179B" w:rsidRDefault="00672171" w:rsidP="005C2A56">
      <w:pPr>
        <w:numPr>
          <w:ilvl w:val="0"/>
          <w:numId w:val="12"/>
        </w:numPr>
        <w:tabs>
          <w:tab w:val="clear" w:pos="360"/>
        </w:tabs>
        <w:spacing w:after="0" w:line="240" w:lineRule="auto"/>
        <w:ind w:left="1077" w:hanging="357"/>
        <w:jc w:val="both"/>
        <w:rPr>
          <w:rFonts w:cs="Arial"/>
          <w:snapToGrid w:val="0"/>
          <w:lang w:val="en-GB" w:eastAsia="nl-NL"/>
        </w:rPr>
      </w:pPr>
      <w:r>
        <w:rPr>
          <w:rFonts w:cs="Arial"/>
          <w:snapToGrid w:val="0"/>
          <w:lang w:val="en-GB" w:eastAsia="nl-NL"/>
        </w:rPr>
        <w:t xml:space="preserve">In no event shall commercial parties own results of such analyses. </w:t>
      </w:r>
      <w:r w:rsidR="000B179B">
        <w:rPr>
          <w:rFonts w:cs="Arial"/>
          <w:snapToGrid w:val="0"/>
          <w:lang w:val="en-GB" w:eastAsia="nl-NL"/>
        </w:rPr>
        <w:t xml:space="preserve"> </w:t>
      </w:r>
    </w:p>
    <w:p w14:paraId="78559447" w14:textId="77E395AF" w:rsidR="00672171" w:rsidRPr="00615321" w:rsidRDefault="00672171" w:rsidP="005C2A56">
      <w:pPr>
        <w:spacing w:after="0" w:line="240" w:lineRule="auto"/>
        <w:jc w:val="both"/>
        <w:rPr>
          <w:rFonts w:cs="Arial"/>
          <w:snapToGrid w:val="0"/>
          <w:lang w:val="en-GB" w:eastAsia="nl-NL"/>
        </w:rPr>
      </w:pPr>
    </w:p>
    <w:p w14:paraId="23501443" w14:textId="58AD2556" w:rsidR="00587811" w:rsidRPr="00615321" w:rsidRDefault="00E12580" w:rsidP="00C010AD">
      <w:pPr>
        <w:pStyle w:val="Kop2"/>
        <w:rPr>
          <w:lang w:val="en-GB"/>
        </w:rPr>
      </w:pPr>
      <w:bookmarkStart w:id="21" w:name="_Toc31016088"/>
      <w:bookmarkStart w:id="22" w:name="_Toc86997220"/>
      <w:r>
        <w:rPr>
          <w:lang w:val="en-GB"/>
        </w:rPr>
        <w:t>9</w:t>
      </w:r>
      <w:r w:rsidR="00587811" w:rsidRPr="00615321">
        <w:rPr>
          <w:lang w:val="en-GB"/>
        </w:rPr>
        <w:t>.</w:t>
      </w:r>
      <w:r w:rsidR="00587811" w:rsidRPr="00615321">
        <w:rPr>
          <w:lang w:val="en-GB"/>
        </w:rPr>
        <w:tab/>
        <w:t>Authorship</w:t>
      </w:r>
      <w:bookmarkEnd w:id="21"/>
      <w:bookmarkEnd w:id="22"/>
    </w:p>
    <w:p w14:paraId="23501444" w14:textId="77777777" w:rsidR="00587811" w:rsidRPr="00615321" w:rsidRDefault="00587811" w:rsidP="005C2A56">
      <w:pPr>
        <w:keepNext/>
        <w:tabs>
          <w:tab w:val="num" w:pos="735"/>
        </w:tabs>
        <w:spacing w:after="0" w:line="240" w:lineRule="auto"/>
        <w:ind w:left="735" w:hanging="735"/>
        <w:jc w:val="both"/>
        <w:outlineLvl w:val="0"/>
        <w:rPr>
          <w:b/>
          <w:smallCaps/>
          <w:kern w:val="32"/>
          <w:lang w:val="en-GB"/>
        </w:rPr>
      </w:pPr>
    </w:p>
    <w:p w14:paraId="23501445" w14:textId="64D66319" w:rsidR="00587811" w:rsidRPr="00615321" w:rsidRDefault="00587811" w:rsidP="005C2A56">
      <w:pPr>
        <w:spacing w:after="0" w:line="240" w:lineRule="auto"/>
        <w:ind w:left="720"/>
        <w:jc w:val="both"/>
        <w:rPr>
          <w:lang w:val="en-GB"/>
        </w:rPr>
      </w:pPr>
      <w:r w:rsidRPr="00615321">
        <w:rPr>
          <w:lang w:val="en-GB"/>
        </w:rPr>
        <w:t xml:space="preserve">The publication of Findings generated with </w:t>
      </w:r>
      <w:r w:rsidR="00AD7AEF">
        <w:rPr>
          <w:lang w:val="en-GB"/>
        </w:rPr>
        <w:t>D</w:t>
      </w:r>
      <w:r w:rsidRPr="00615321">
        <w:rPr>
          <w:lang w:val="en-GB"/>
        </w:rPr>
        <w:t xml:space="preserve">ata from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lang w:val="en-GB"/>
        </w:rPr>
        <w:t xml:space="preserve"> needs to comply with rules concerning authorship, as defined by the International Committee of Medical Journal Editors (ICMJE). To qualify as author, at least the following criteria apply to the contribution of the investigator in respect to the intended publication:</w:t>
      </w:r>
    </w:p>
    <w:p w14:paraId="23501446" w14:textId="0DEDD2F3" w:rsidR="00587811" w:rsidRPr="00672171" w:rsidRDefault="00587811" w:rsidP="005C2A56">
      <w:pPr>
        <w:numPr>
          <w:ilvl w:val="1"/>
          <w:numId w:val="3"/>
        </w:numPr>
        <w:tabs>
          <w:tab w:val="clear" w:pos="720"/>
        </w:tabs>
        <w:spacing w:after="0" w:line="240" w:lineRule="auto"/>
        <w:ind w:left="1134"/>
        <w:jc w:val="both"/>
        <w:rPr>
          <w:rFonts w:cs="Arial"/>
          <w:snapToGrid w:val="0"/>
          <w:lang w:val="en-GB" w:eastAsia="nl-NL"/>
        </w:rPr>
      </w:pPr>
      <w:r w:rsidRPr="00672171">
        <w:rPr>
          <w:rFonts w:cs="Arial"/>
          <w:snapToGrid w:val="0"/>
          <w:lang w:val="en-GB" w:eastAsia="nl-NL"/>
        </w:rPr>
        <w:t>Substantial contributions to the conception or design of the work; or the acquisition, analysis, or interpretation of data for the work;</w:t>
      </w:r>
      <w:r w:rsidR="00AD7AEF" w:rsidRPr="00672171">
        <w:rPr>
          <w:rFonts w:cs="Arial"/>
          <w:snapToGrid w:val="0"/>
          <w:lang w:val="en-GB" w:eastAsia="nl-NL"/>
        </w:rPr>
        <w:t xml:space="preserve"> and</w:t>
      </w:r>
    </w:p>
    <w:p w14:paraId="23501447" w14:textId="722FE0B2" w:rsidR="00587811" w:rsidRPr="00672171" w:rsidRDefault="00587811" w:rsidP="005C2A56">
      <w:pPr>
        <w:numPr>
          <w:ilvl w:val="1"/>
          <w:numId w:val="3"/>
        </w:numPr>
        <w:tabs>
          <w:tab w:val="clear" w:pos="720"/>
        </w:tabs>
        <w:spacing w:after="0" w:line="240" w:lineRule="auto"/>
        <w:ind w:left="1134"/>
        <w:jc w:val="both"/>
        <w:rPr>
          <w:rFonts w:cs="Arial"/>
          <w:snapToGrid w:val="0"/>
          <w:lang w:val="en-GB" w:eastAsia="nl-NL"/>
        </w:rPr>
      </w:pPr>
      <w:r w:rsidRPr="00672171">
        <w:rPr>
          <w:rFonts w:cs="Arial"/>
          <w:snapToGrid w:val="0"/>
          <w:lang w:val="en-GB" w:eastAsia="nl-NL"/>
        </w:rPr>
        <w:t xml:space="preserve">Drafting the work or revising it critically for important intellectual content; </w:t>
      </w:r>
      <w:r w:rsidR="00AD7AEF" w:rsidRPr="00672171">
        <w:rPr>
          <w:rFonts w:cs="Arial"/>
          <w:snapToGrid w:val="0"/>
          <w:lang w:val="en-GB" w:eastAsia="nl-NL"/>
        </w:rPr>
        <w:t>and</w:t>
      </w:r>
    </w:p>
    <w:p w14:paraId="23501448" w14:textId="5CD5C65F" w:rsidR="00587811" w:rsidRPr="00672171" w:rsidRDefault="00587811" w:rsidP="005C2A56">
      <w:pPr>
        <w:numPr>
          <w:ilvl w:val="1"/>
          <w:numId w:val="3"/>
        </w:numPr>
        <w:tabs>
          <w:tab w:val="clear" w:pos="720"/>
        </w:tabs>
        <w:spacing w:after="0" w:line="240" w:lineRule="auto"/>
        <w:ind w:left="1134"/>
        <w:jc w:val="both"/>
        <w:rPr>
          <w:rFonts w:cs="Arial"/>
          <w:snapToGrid w:val="0"/>
          <w:lang w:val="en-GB" w:eastAsia="nl-NL"/>
        </w:rPr>
      </w:pPr>
      <w:r w:rsidRPr="00672171">
        <w:rPr>
          <w:rFonts w:cs="Arial"/>
          <w:snapToGrid w:val="0"/>
          <w:lang w:val="en-GB" w:eastAsia="nl-NL"/>
        </w:rPr>
        <w:t>Final approval of the version to be published</w:t>
      </w:r>
      <w:r w:rsidR="00AD7AEF" w:rsidRPr="00672171">
        <w:rPr>
          <w:rFonts w:cs="Arial"/>
          <w:snapToGrid w:val="0"/>
          <w:lang w:val="en-GB" w:eastAsia="nl-NL"/>
        </w:rPr>
        <w:t>; and</w:t>
      </w:r>
    </w:p>
    <w:p w14:paraId="23501449" w14:textId="77777777" w:rsidR="00587811" w:rsidRPr="00615321" w:rsidRDefault="00587811" w:rsidP="005C2A56">
      <w:pPr>
        <w:numPr>
          <w:ilvl w:val="1"/>
          <w:numId w:val="3"/>
        </w:numPr>
        <w:tabs>
          <w:tab w:val="clear" w:pos="720"/>
        </w:tabs>
        <w:spacing w:after="0" w:line="240" w:lineRule="auto"/>
        <w:ind w:left="1134"/>
        <w:jc w:val="both"/>
        <w:rPr>
          <w:lang w:val="en-GB"/>
        </w:rPr>
      </w:pPr>
      <w:r w:rsidRPr="00672171">
        <w:rPr>
          <w:rFonts w:cs="Arial"/>
          <w:snapToGrid w:val="0"/>
          <w:lang w:val="en-GB" w:eastAsia="nl-NL"/>
        </w:rPr>
        <w:t>Agreement to be accountable for all aspects of the work in ensuring that questions related to the</w:t>
      </w:r>
      <w:r w:rsidRPr="00615321">
        <w:rPr>
          <w:color w:val="333333"/>
        </w:rPr>
        <w:t xml:space="preserve"> accuracy or integrity of any part of the work are appropriately investigated and resolved.</w:t>
      </w:r>
    </w:p>
    <w:p w14:paraId="2350144A" w14:textId="77777777" w:rsidR="00587811" w:rsidRPr="00615321" w:rsidRDefault="00587811" w:rsidP="005C2A56">
      <w:pPr>
        <w:spacing w:after="0" w:line="240" w:lineRule="auto"/>
        <w:jc w:val="both"/>
        <w:rPr>
          <w:rFonts w:cs="Arial"/>
          <w:lang w:val="en-GB"/>
        </w:rPr>
      </w:pPr>
    </w:p>
    <w:p w14:paraId="2350144B" w14:textId="6C6AD282" w:rsidR="00C9356C" w:rsidRPr="00615321" w:rsidRDefault="00E12580" w:rsidP="00C010AD">
      <w:pPr>
        <w:pStyle w:val="Kop2"/>
        <w:rPr>
          <w:snapToGrid w:val="0"/>
          <w:lang w:val="en-GB" w:eastAsia="nl-NL"/>
        </w:rPr>
      </w:pPr>
      <w:bookmarkStart w:id="23" w:name="_Toc31016089"/>
      <w:bookmarkStart w:id="24" w:name="_Toc86997221"/>
      <w:bookmarkEnd w:id="20"/>
      <w:r>
        <w:rPr>
          <w:snapToGrid w:val="0"/>
          <w:lang w:val="en-GB" w:eastAsia="nl-NL"/>
        </w:rPr>
        <w:t>10</w:t>
      </w:r>
      <w:r w:rsidR="00587811" w:rsidRPr="00615321">
        <w:rPr>
          <w:snapToGrid w:val="0"/>
          <w:lang w:val="en-GB" w:eastAsia="nl-NL"/>
        </w:rPr>
        <w:t>.</w:t>
      </w:r>
      <w:r w:rsidR="00587811" w:rsidRPr="00615321">
        <w:rPr>
          <w:snapToGrid w:val="0"/>
          <w:lang w:val="en-GB" w:eastAsia="nl-NL"/>
        </w:rPr>
        <w:tab/>
      </w:r>
      <w:r w:rsidR="004E01BC">
        <w:rPr>
          <w:snapToGrid w:val="0"/>
          <w:lang w:val="en-GB" w:eastAsia="nl-NL"/>
        </w:rPr>
        <w:t xml:space="preserve">Ownership and </w:t>
      </w:r>
      <w:r w:rsidR="004520A5" w:rsidRPr="00615321">
        <w:rPr>
          <w:snapToGrid w:val="0"/>
          <w:lang w:val="en-GB" w:eastAsia="nl-NL"/>
        </w:rPr>
        <w:t>Intellectual property rights</w:t>
      </w:r>
      <w:bookmarkEnd w:id="23"/>
      <w:bookmarkEnd w:id="24"/>
    </w:p>
    <w:p w14:paraId="2350144C" w14:textId="77777777" w:rsidR="00C9356C" w:rsidRPr="00615321" w:rsidRDefault="00C9356C" w:rsidP="005C2A56">
      <w:pPr>
        <w:spacing w:after="0" w:line="240" w:lineRule="auto"/>
        <w:jc w:val="both"/>
        <w:rPr>
          <w:rFonts w:cs="Arial"/>
          <w:lang w:val="en-GB"/>
        </w:rPr>
      </w:pPr>
    </w:p>
    <w:p w14:paraId="67A52262" w14:textId="3B51B17F" w:rsidR="00AA50DA" w:rsidRDefault="004E01BC" w:rsidP="005C2A56">
      <w:pPr>
        <w:numPr>
          <w:ilvl w:val="0"/>
          <w:numId w:val="32"/>
        </w:numPr>
        <w:tabs>
          <w:tab w:val="clear" w:pos="360"/>
        </w:tabs>
        <w:spacing w:after="0" w:line="240" w:lineRule="auto"/>
        <w:ind w:left="1134"/>
        <w:jc w:val="both"/>
        <w:rPr>
          <w:lang w:val="en-GB"/>
        </w:rPr>
      </w:pPr>
      <w:r w:rsidRPr="00E2161A">
        <w:rPr>
          <w:lang w:val="en-GB"/>
        </w:rPr>
        <w:t xml:space="preserve">Without prejudice to the ownership of the Data by the </w:t>
      </w:r>
      <w:r w:rsidR="00D572A5">
        <w:rPr>
          <w:lang w:val="en-GB"/>
        </w:rPr>
        <w:t>Participating Member</w:t>
      </w:r>
      <w:r w:rsidRPr="00E2161A">
        <w:rPr>
          <w:lang w:val="en-GB"/>
        </w:rPr>
        <w:t xml:space="preserve">s and ownership in any software used for the </w:t>
      </w:r>
      <w:proofErr w:type="spellStart"/>
      <w:r w:rsidR="00387085">
        <w:rPr>
          <w:lang w:val="en-GB"/>
        </w:rPr>
        <w:t>INCbase</w:t>
      </w:r>
      <w:proofErr w:type="spellEnd"/>
      <w:r w:rsidR="00387085">
        <w:rPr>
          <w:lang w:val="en-GB"/>
        </w:rPr>
        <w:t xml:space="preserve"> Registry</w:t>
      </w:r>
      <w:r w:rsidRPr="00E2161A">
        <w:rPr>
          <w:lang w:val="en-GB"/>
        </w:rPr>
        <w:t xml:space="preserve">, by any </w:t>
      </w:r>
      <w:r w:rsidR="00D572A5">
        <w:rPr>
          <w:lang w:val="en-GB"/>
        </w:rPr>
        <w:t>Participating Member</w:t>
      </w:r>
      <w:r w:rsidRPr="00E2161A">
        <w:rPr>
          <w:lang w:val="en-GB"/>
        </w:rPr>
        <w:t xml:space="preserve"> or third party, the </w:t>
      </w:r>
      <w:proofErr w:type="spellStart"/>
      <w:r w:rsidR="00387085">
        <w:rPr>
          <w:lang w:val="en-GB"/>
        </w:rPr>
        <w:t>INCbase</w:t>
      </w:r>
      <w:proofErr w:type="spellEnd"/>
      <w:r w:rsidR="00387085">
        <w:rPr>
          <w:lang w:val="en-GB"/>
        </w:rPr>
        <w:t xml:space="preserve"> Registry</w:t>
      </w:r>
      <w:r w:rsidRPr="00E2161A">
        <w:rPr>
          <w:lang w:val="en-GB"/>
        </w:rPr>
        <w:t xml:space="preserve"> shall be owned by the </w:t>
      </w:r>
      <w:r w:rsidR="00D572A5">
        <w:rPr>
          <w:lang w:val="en-GB"/>
        </w:rPr>
        <w:t>Participating Member</w:t>
      </w:r>
      <w:r w:rsidRPr="00E2161A">
        <w:rPr>
          <w:lang w:val="en-GB"/>
        </w:rPr>
        <w:t xml:space="preserve">s jointly. </w:t>
      </w:r>
    </w:p>
    <w:p w14:paraId="2350144E" w14:textId="161512B8" w:rsidR="004E01BC" w:rsidRPr="003F4B01" w:rsidRDefault="00AA50DA" w:rsidP="005C2A56">
      <w:pPr>
        <w:numPr>
          <w:ilvl w:val="0"/>
          <w:numId w:val="32"/>
        </w:numPr>
        <w:tabs>
          <w:tab w:val="clear" w:pos="360"/>
        </w:tabs>
        <w:spacing w:after="0" w:line="240" w:lineRule="auto"/>
        <w:ind w:left="1134"/>
        <w:jc w:val="both"/>
        <w:rPr>
          <w:lang w:val="en-GB"/>
        </w:rPr>
      </w:pPr>
      <w:r>
        <w:rPr>
          <w:lang w:val="en-GB"/>
        </w:rPr>
        <w:t>Without prejudice to the rights of each Donor in respect to its personal data under the GDPR and/or the rights of the Donor applying in its country of residence, n</w:t>
      </w:r>
      <w:r w:rsidR="004E01BC" w:rsidRPr="00E2161A">
        <w:rPr>
          <w:lang w:val="en-GB"/>
        </w:rPr>
        <w:t xml:space="preserve">o </w:t>
      </w:r>
      <w:r w:rsidR="00D572A5">
        <w:rPr>
          <w:lang w:val="en-GB"/>
        </w:rPr>
        <w:t>Participating Member</w:t>
      </w:r>
      <w:r w:rsidR="004E01BC" w:rsidRPr="00C30A24">
        <w:rPr>
          <w:lang w:val="en-GB"/>
        </w:rPr>
        <w:t xml:space="preserve"> can withdraw its Data from the </w:t>
      </w:r>
      <w:proofErr w:type="spellStart"/>
      <w:r w:rsidR="00387085">
        <w:rPr>
          <w:lang w:val="en-GB"/>
        </w:rPr>
        <w:t>INCbase</w:t>
      </w:r>
      <w:proofErr w:type="spellEnd"/>
      <w:r w:rsidR="00387085">
        <w:rPr>
          <w:lang w:val="en-GB"/>
        </w:rPr>
        <w:t xml:space="preserve"> Registry</w:t>
      </w:r>
      <w:r w:rsidR="004E01BC" w:rsidRPr="00C30A24">
        <w:rPr>
          <w:lang w:val="en-GB"/>
        </w:rPr>
        <w:t xml:space="preserve"> until the </w:t>
      </w:r>
      <w:proofErr w:type="spellStart"/>
      <w:r w:rsidR="00387085">
        <w:rPr>
          <w:lang w:val="en-GB"/>
        </w:rPr>
        <w:t>INCbase</w:t>
      </w:r>
      <w:proofErr w:type="spellEnd"/>
      <w:r w:rsidR="00387085">
        <w:rPr>
          <w:lang w:val="en-GB"/>
        </w:rPr>
        <w:t xml:space="preserve"> Registry</w:t>
      </w:r>
      <w:r w:rsidR="004E01BC" w:rsidRPr="00C30A24">
        <w:rPr>
          <w:lang w:val="en-GB"/>
        </w:rPr>
        <w:t xml:space="preserve"> is dissolved</w:t>
      </w:r>
      <w:r w:rsidR="00AD7AEF">
        <w:rPr>
          <w:lang w:val="en-GB"/>
        </w:rPr>
        <w:t xml:space="preserve">, </w:t>
      </w:r>
      <w:r w:rsidR="00AD7AEF">
        <w:rPr>
          <w:lang w:val="en-GB"/>
        </w:rPr>
        <w:lastRenderedPageBreak/>
        <w:t xml:space="preserve">unless </w:t>
      </w:r>
      <w:r w:rsidR="00613EBA">
        <w:rPr>
          <w:lang w:val="en-GB"/>
        </w:rPr>
        <w:t xml:space="preserve">it concludes that such </w:t>
      </w:r>
      <w:r w:rsidR="00AD7AEF">
        <w:rPr>
          <w:lang w:val="en-GB"/>
        </w:rPr>
        <w:t xml:space="preserve">withdrawal is justified based on pressing circumstances, such as mismanagement of the </w:t>
      </w:r>
      <w:proofErr w:type="spellStart"/>
      <w:r w:rsidR="00AD7AEF">
        <w:rPr>
          <w:lang w:val="en-GB"/>
        </w:rPr>
        <w:t>INCbase</w:t>
      </w:r>
      <w:proofErr w:type="spellEnd"/>
      <w:r w:rsidR="00AD7AEF">
        <w:rPr>
          <w:lang w:val="en-GB"/>
        </w:rPr>
        <w:t xml:space="preserve"> Registry, misuse of the Data or fraud</w:t>
      </w:r>
      <w:r w:rsidR="004E01BC" w:rsidRPr="00C30A24">
        <w:rPr>
          <w:lang w:val="en-GB"/>
        </w:rPr>
        <w:t xml:space="preserve">.  </w:t>
      </w:r>
    </w:p>
    <w:p w14:paraId="1601000C" w14:textId="45C2CDA9" w:rsidR="003F4B01" w:rsidRPr="000F766F" w:rsidRDefault="00C9356C" w:rsidP="005C2A56">
      <w:pPr>
        <w:numPr>
          <w:ilvl w:val="0"/>
          <w:numId w:val="32"/>
        </w:numPr>
        <w:tabs>
          <w:tab w:val="clear" w:pos="360"/>
        </w:tabs>
        <w:spacing w:after="0" w:line="240" w:lineRule="auto"/>
        <w:ind w:left="1134"/>
        <w:jc w:val="both"/>
        <w:rPr>
          <w:lang w:val="en-GB"/>
        </w:rPr>
      </w:pPr>
      <w:r w:rsidRPr="00613EBA">
        <w:rPr>
          <w:lang w:val="en-GB"/>
        </w:rPr>
        <w:t>The results of the</w:t>
      </w:r>
      <w:r w:rsidR="004E01BC" w:rsidRPr="00613EBA">
        <w:rPr>
          <w:lang w:val="en-GB"/>
        </w:rPr>
        <w:t xml:space="preserve"> </w:t>
      </w:r>
      <w:r w:rsidR="00E009D1" w:rsidRPr="00613EBA">
        <w:rPr>
          <w:lang w:val="en-GB"/>
        </w:rPr>
        <w:t>Study</w:t>
      </w:r>
      <w:r w:rsidRPr="00613EBA">
        <w:rPr>
          <w:lang w:val="en-GB"/>
        </w:rPr>
        <w:t xml:space="preserve"> including the intellectual property rights thereto shall be owned by the Researcher generating the same</w:t>
      </w:r>
      <w:r w:rsidRPr="00FF521D">
        <w:rPr>
          <w:lang w:val="en-GB"/>
        </w:rPr>
        <w:t>.</w:t>
      </w:r>
      <w:r w:rsidR="00F44A13" w:rsidRPr="00D97E00">
        <w:rPr>
          <w:lang w:val="en-GB"/>
        </w:rPr>
        <w:t xml:space="preserve"> Intellectual </w:t>
      </w:r>
      <w:r w:rsidR="00E009D1">
        <w:rPr>
          <w:lang w:val="en-GB"/>
        </w:rPr>
        <w:t>Study</w:t>
      </w:r>
      <w:r w:rsidR="00F44A13" w:rsidRPr="00D97E00">
        <w:rPr>
          <w:lang w:val="en-GB"/>
        </w:rPr>
        <w:t xml:space="preserve"> strategy </w:t>
      </w:r>
      <w:r w:rsidR="00651904" w:rsidRPr="00D97E00">
        <w:rPr>
          <w:lang w:val="en-GB"/>
        </w:rPr>
        <w:t xml:space="preserve">shall be </w:t>
      </w:r>
      <w:r w:rsidR="00F44A13" w:rsidRPr="00D97E00">
        <w:rPr>
          <w:lang w:val="en-GB"/>
        </w:rPr>
        <w:t>determined on a case by case basis</w:t>
      </w:r>
      <w:r w:rsidR="00651904" w:rsidRPr="00C83B81">
        <w:rPr>
          <w:lang w:val="en-GB"/>
        </w:rPr>
        <w:t>, including possible compensation for commercial exploitation</w:t>
      </w:r>
      <w:r w:rsidR="00F44A13" w:rsidRPr="00C83B81">
        <w:rPr>
          <w:lang w:val="en-GB"/>
        </w:rPr>
        <w:t>.</w:t>
      </w:r>
      <w:r w:rsidR="00651904" w:rsidRPr="000F766F">
        <w:rPr>
          <w:lang w:val="en-GB"/>
        </w:rPr>
        <w:t xml:space="preserve"> The IPR strategy shall require prior assessment by and approval of the </w:t>
      </w:r>
      <w:r w:rsidR="00E009D1">
        <w:rPr>
          <w:lang w:val="en-GB"/>
        </w:rPr>
        <w:t>Steering Committee</w:t>
      </w:r>
    </w:p>
    <w:p w14:paraId="23501450" w14:textId="77777777" w:rsidR="00C9356C" w:rsidRPr="009A524D" w:rsidRDefault="00C9356C" w:rsidP="005C2A56">
      <w:pPr>
        <w:spacing w:after="0" w:line="240" w:lineRule="auto"/>
        <w:ind w:left="1134"/>
        <w:jc w:val="both"/>
        <w:rPr>
          <w:lang w:val="en-GB"/>
        </w:rPr>
      </w:pPr>
    </w:p>
    <w:p w14:paraId="23501451" w14:textId="1A524FD8" w:rsidR="00587811" w:rsidRPr="00615321" w:rsidRDefault="00103666" w:rsidP="00C010AD">
      <w:pPr>
        <w:pStyle w:val="Kop2"/>
        <w:rPr>
          <w:snapToGrid w:val="0"/>
          <w:lang w:val="en-GB" w:eastAsia="nl-NL"/>
        </w:rPr>
      </w:pPr>
      <w:bookmarkStart w:id="25" w:name="_Toc31016090"/>
      <w:bookmarkStart w:id="26" w:name="_Toc86997222"/>
      <w:r>
        <w:rPr>
          <w:snapToGrid w:val="0"/>
          <w:lang w:val="en-GB" w:eastAsia="nl-NL"/>
        </w:rPr>
        <w:t>1</w:t>
      </w:r>
      <w:r w:rsidR="00E12580">
        <w:rPr>
          <w:snapToGrid w:val="0"/>
          <w:lang w:val="en-GB" w:eastAsia="nl-NL"/>
        </w:rPr>
        <w:t>1</w:t>
      </w:r>
      <w:r w:rsidR="00587811" w:rsidRPr="00615321">
        <w:rPr>
          <w:snapToGrid w:val="0"/>
          <w:lang w:val="en-GB" w:eastAsia="nl-NL"/>
        </w:rPr>
        <w:t>.</w:t>
      </w:r>
      <w:r w:rsidR="00587811" w:rsidRPr="00615321">
        <w:rPr>
          <w:snapToGrid w:val="0"/>
          <w:lang w:val="en-GB" w:eastAsia="nl-NL"/>
        </w:rPr>
        <w:tab/>
        <w:t>Accountability</w:t>
      </w:r>
      <w:bookmarkEnd w:id="25"/>
      <w:bookmarkEnd w:id="26"/>
    </w:p>
    <w:p w14:paraId="23501452" w14:textId="77777777" w:rsidR="004520A5" w:rsidRPr="00615321" w:rsidRDefault="004520A5" w:rsidP="005C2A56">
      <w:pPr>
        <w:keepNext/>
        <w:tabs>
          <w:tab w:val="num" w:pos="735"/>
        </w:tabs>
        <w:spacing w:after="0" w:line="240" w:lineRule="auto"/>
        <w:ind w:left="735" w:hanging="735"/>
        <w:jc w:val="both"/>
        <w:outlineLvl w:val="0"/>
        <w:rPr>
          <w:rFonts w:cs="Arial"/>
          <w:b/>
          <w:smallCaps/>
          <w:snapToGrid w:val="0"/>
          <w:kern w:val="32"/>
          <w:lang w:val="en-GB" w:eastAsia="nl-NL"/>
        </w:rPr>
      </w:pPr>
    </w:p>
    <w:p w14:paraId="23501453" w14:textId="01A1FC5E" w:rsidR="00587811" w:rsidRPr="00615321" w:rsidRDefault="00587811" w:rsidP="005C2A56">
      <w:pPr>
        <w:spacing w:after="0" w:line="240" w:lineRule="auto"/>
        <w:ind w:left="709"/>
        <w:jc w:val="both"/>
        <w:rPr>
          <w:rFonts w:cs="Arial"/>
          <w:snapToGrid w:val="0"/>
          <w:lang w:val="en-GB" w:eastAsia="nl-NL"/>
        </w:rPr>
      </w:pPr>
      <w:r w:rsidRPr="00615321">
        <w:rPr>
          <w:rFonts w:cs="Arial"/>
          <w:snapToGrid w:val="0"/>
          <w:lang w:val="en-GB" w:eastAsia="nl-NL"/>
        </w:rPr>
        <w:t xml:space="preserve">The </w:t>
      </w:r>
      <w:r w:rsidR="00E009D1">
        <w:rPr>
          <w:rFonts w:cs="Arial"/>
          <w:snapToGrid w:val="0"/>
          <w:lang w:val="en-GB" w:eastAsia="nl-NL"/>
        </w:rPr>
        <w:t>Steering Committee</w:t>
      </w:r>
      <w:r w:rsidRPr="00615321">
        <w:rPr>
          <w:rFonts w:cs="Arial"/>
          <w:snapToGrid w:val="0"/>
          <w:lang w:val="en-GB" w:eastAsia="nl-NL"/>
        </w:rPr>
        <w:t xml:space="preserve"> shall on an annual basis report to the </w:t>
      </w:r>
      <w:r w:rsidR="00D572A5">
        <w:rPr>
          <w:rFonts w:cs="Arial"/>
          <w:snapToGrid w:val="0"/>
          <w:lang w:val="en-GB" w:eastAsia="nl-NL"/>
        </w:rPr>
        <w:t>Participating Member</w:t>
      </w:r>
      <w:r w:rsidR="00AD7AEF">
        <w:rPr>
          <w:rFonts w:cs="Arial"/>
          <w:snapToGrid w:val="0"/>
          <w:lang w:val="en-GB" w:eastAsia="nl-NL"/>
        </w:rPr>
        <w:t>s the following</w:t>
      </w:r>
      <w:r w:rsidRPr="00615321">
        <w:rPr>
          <w:rFonts w:cs="Arial"/>
          <w:snapToGrid w:val="0"/>
          <w:lang w:val="en-GB" w:eastAsia="nl-NL"/>
        </w:rPr>
        <w:t xml:space="preserve">: </w:t>
      </w:r>
    </w:p>
    <w:p w14:paraId="2A8658D2" w14:textId="3E5B6223" w:rsidR="003C4E84" w:rsidRDefault="003C4E84" w:rsidP="005C2A56">
      <w:pPr>
        <w:numPr>
          <w:ilvl w:val="1"/>
          <w:numId w:val="45"/>
        </w:numPr>
        <w:tabs>
          <w:tab w:val="clear" w:pos="720"/>
        </w:tabs>
        <w:spacing w:after="0" w:line="240" w:lineRule="auto"/>
        <w:ind w:left="1134"/>
        <w:jc w:val="both"/>
        <w:rPr>
          <w:rFonts w:cs="Arial"/>
          <w:snapToGrid w:val="0"/>
          <w:lang w:val="en-GB" w:eastAsia="nl-NL"/>
        </w:rPr>
      </w:pPr>
      <w:r>
        <w:rPr>
          <w:rFonts w:cs="Arial"/>
          <w:snapToGrid w:val="0"/>
          <w:lang w:val="en-GB" w:eastAsia="nl-NL"/>
        </w:rPr>
        <w:t xml:space="preserve">the number of </w:t>
      </w:r>
      <w:r w:rsidR="00D572A5">
        <w:rPr>
          <w:rFonts w:cs="Arial"/>
          <w:snapToGrid w:val="0"/>
          <w:lang w:val="en-GB" w:eastAsia="nl-NL"/>
        </w:rPr>
        <w:t>Participating Member</w:t>
      </w:r>
      <w:r>
        <w:rPr>
          <w:rFonts w:cs="Arial"/>
          <w:snapToGrid w:val="0"/>
          <w:lang w:val="en-GB" w:eastAsia="nl-NL"/>
        </w:rPr>
        <w:t>s, included patients</w:t>
      </w:r>
    </w:p>
    <w:p w14:paraId="23501454" w14:textId="604DFA40" w:rsidR="00587811" w:rsidRPr="00615321" w:rsidRDefault="00587811" w:rsidP="005C2A56">
      <w:pPr>
        <w:numPr>
          <w:ilvl w:val="1"/>
          <w:numId w:val="45"/>
        </w:numPr>
        <w:tabs>
          <w:tab w:val="clear" w:pos="720"/>
        </w:tabs>
        <w:spacing w:after="0" w:line="240" w:lineRule="auto"/>
        <w:ind w:left="1134"/>
        <w:jc w:val="both"/>
        <w:rPr>
          <w:rFonts w:cs="Arial"/>
          <w:snapToGrid w:val="0"/>
          <w:lang w:val="en-GB" w:eastAsia="nl-NL"/>
        </w:rPr>
      </w:pPr>
      <w:r w:rsidRPr="00615321">
        <w:rPr>
          <w:rFonts w:cs="Arial"/>
          <w:snapToGrid w:val="0"/>
          <w:lang w:val="en-GB" w:eastAsia="nl-NL"/>
        </w:rPr>
        <w:t xml:space="preserve">the number </w:t>
      </w:r>
      <w:r w:rsidR="004E01BC">
        <w:rPr>
          <w:rFonts w:cs="Arial"/>
          <w:snapToGrid w:val="0"/>
          <w:lang w:val="en-GB" w:eastAsia="nl-NL"/>
        </w:rPr>
        <w:t xml:space="preserve">of </w:t>
      </w:r>
      <w:r w:rsidRPr="00615321">
        <w:rPr>
          <w:rFonts w:cs="Arial"/>
          <w:snapToGrid w:val="0"/>
          <w:lang w:val="en-GB" w:eastAsia="nl-NL"/>
        </w:rPr>
        <w:t xml:space="preserve">approved and rejected </w:t>
      </w:r>
      <w:r w:rsidR="00AD7AEF">
        <w:rPr>
          <w:rFonts w:cs="Arial"/>
          <w:snapToGrid w:val="0"/>
          <w:lang w:val="en-GB" w:eastAsia="nl-NL"/>
        </w:rPr>
        <w:t>Studie</w:t>
      </w:r>
      <w:r w:rsidRPr="00615321">
        <w:rPr>
          <w:rFonts w:cs="Arial"/>
          <w:snapToGrid w:val="0"/>
          <w:lang w:val="en-GB" w:eastAsia="nl-NL"/>
        </w:rPr>
        <w:t>s;</w:t>
      </w:r>
    </w:p>
    <w:p w14:paraId="23501455" w14:textId="77777777" w:rsidR="00587811" w:rsidRPr="00615321" w:rsidRDefault="00587811" w:rsidP="005C2A56">
      <w:pPr>
        <w:numPr>
          <w:ilvl w:val="1"/>
          <w:numId w:val="45"/>
        </w:numPr>
        <w:tabs>
          <w:tab w:val="clear" w:pos="720"/>
        </w:tabs>
        <w:spacing w:after="0" w:line="240" w:lineRule="auto"/>
        <w:ind w:left="1134"/>
        <w:jc w:val="both"/>
        <w:rPr>
          <w:rFonts w:cs="Arial"/>
          <w:snapToGrid w:val="0"/>
          <w:lang w:val="en-GB" w:eastAsia="nl-NL"/>
        </w:rPr>
      </w:pPr>
      <w:r w:rsidRPr="00615321">
        <w:rPr>
          <w:rFonts w:cs="Arial"/>
          <w:snapToGrid w:val="0"/>
          <w:lang w:val="en-GB" w:eastAsia="nl-NL"/>
        </w:rPr>
        <w:t xml:space="preserve">any organisational problems; </w:t>
      </w:r>
    </w:p>
    <w:p w14:paraId="23501456" w14:textId="77777777" w:rsidR="00587811" w:rsidRPr="00615321" w:rsidRDefault="00587811" w:rsidP="005C2A56">
      <w:pPr>
        <w:numPr>
          <w:ilvl w:val="1"/>
          <w:numId w:val="45"/>
        </w:numPr>
        <w:tabs>
          <w:tab w:val="clear" w:pos="720"/>
        </w:tabs>
        <w:spacing w:after="0" w:line="240" w:lineRule="auto"/>
        <w:ind w:left="1134"/>
        <w:jc w:val="both"/>
        <w:rPr>
          <w:rFonts w:cs="Arial"/>
          <w:snapToGrid w:val="0"/>
          <w:lang w:val="en-GB" w:eastAsia="nl-NL"/>
        </w:rPr>
      </w:pPr>
      <w:r w:rsidRPr="00615321">
        <w:rPr>
          <w:rFonts w:cs="Arial"/>
          <w:snapToGrid w:val="0"/>
          <w:lang w:val="en-GB" w:eastAsia="nl-NL"/>
        </w:rPr>
        <w:t>Funds and expenses;</w:t>
      </w:r>
    </w:p>
    <w:p w14:paraId="23501457" w14:textId="52D0B733" w:rsidR="00587811" w:rsidRPr="00615321" w:rsidRDefault="00587811" w:rsidP="005C2A56">
      <w:pPr>
        <w:numPr>
          <w:ilvl w:val="1"/>
          <w:numId w:val="45"/>
        </w:numPr>
        <w:tabs>
          <w:tab w:val="clear" w:pos="720"/>
        </w:tabs>
        <w:spacing w:after="0" w:line="240" w:lineRule="auto"/>
        <w:ind w:left="1134"/>
        <w:jc w:val="both"/>
        <w:rPr>
          <w:rFonts w:cs="Arial"/>
          <w:snapToGrid w:val="0"/>
          <w:lang w:val="en-GB" w:eastAsia="nl-NL"/>
        </w:rPr>
      </w:pPr>
      <w:r w:rsidRPr="00615321">
        <w:rPr>
          <w:rFonts w:cs="Arial"/>
          <w:snapToGrid w:val="0"/>
          <w:lang w:val="en-GB" w:eastAsia="nl-NL"/>
        </w:rPr>
        <w:t>Other</w:t>
      </w:r>
      <w:r w:rsidR="00AD7AEF">
        <w:rPr>
          <w:rFonts w:cs="Arial"/>
          <w:snapToGrid w:val="0"/>
          <w:lang w:val="en-GB" w:eastAsia="nl-NL"/>
        </w:rPr>
        <w:t>,</w:t>
      </w:r>
      <w:r w:rsidRPr="00615321">
        <w:rPr>
          <w:rFonts w:cs="Arial"/>
          <w:snapToGrid w:val="0"/>
          <w:lang w:val="en-GB" w:eastAsia="nl-NL"/>
        </w:rPr>
        <w:t xml:space="preserve"> </w:t>
      </w:r>
      <w:r w:rsidRPr="00615321">
        <w:rPr>
          <w:lang w:val="en-GB"/>
        </w:rPr>
        <w:t xml:space="preserve">as </w:t>
      </w:r>
      <w:r w:rsidR="006B4D49">
        <w:rPr>
          <w:lang w:val="en-GB"/>
        </w:rPr>
        <w:t xml:space="preserve">the </w:t>
      </w:r>
      <w:r w:rsidR="00D572A5">
        <w:rPr>
          <w:lang w:val="en-GB"/>
        </w:rPr>
        <w:t>Participating Member</w:t>
      </w:r>
      <w:r w:rsidR="006B4D49">
        <w:rPr>
          <w:lang w:val="en-GB"/>
        </w:rPr>
        <w:t>s may agree from time to time</w:t>
      </w:r>
      <w:r w:rsidRPr="00615321">
        <w:rPr>
          <w:rFonts w:cs="Arial"/>
          <w:snapToGrid w:val="0"/>
          <w:lang w:val="en-GB" w:eastAsia="nl-NL"/>
        </w:rPr>
        <w:t>.</w:t>
      </w:r>
    </w:p>
    <w:p w14:paraId="23501458" w14:textId="77777777" w:rsidR="00587811" w:rsidRPr="00615321" w:rsidRDefault="00587811" w:rsidP="005C2A56">
      <w:pPr>
        <w:pStyle w:val="Lijstalinea"/>
        <w:spacing w:after="0" w:line="240" w:lineRule="auto"/>
        <w:ind w:left="360"/>
        <w:jc w:val="both"/>
        <w:rPr>
          <w:rFonts w:cs="Arial"/>
          <w:b/>
          <w:snapToGrid w:val="0"/>
          <w:lang w:val="en-GB" w:eastAsia="nl-NL"/>
        </w:rPr>
      </w:pPr>
      <w:bookmarkStart w:id="27" w:name="_Toc267465618"/>
    </w:p>
    <w:p w14:paraId="23501459" w14:textId="3A8CE73F" w:rsidR="00587811" w:rsidRPr="00615321" w:rsidRDefault="00103666" w:rsidP="00C010AD">
      <w:pPr>
        <w:pStyle w:val="Kop2"/>
        <w:rPr>
          <w:snapToGrid w:val="0"/>
          <w:lang w:val="en-GB" w:eastAsia="nl-NL"/>
        </w:rPr>
      </w:pPr>
      <w:bookmarkStart w:id="28" w:name="_Toc31016091"/>
      <w:bookmarkStart w:id="29" w:name="_Toc86997223"/>
      <w:r>
        <w:rPr>
          <w:snapToGrid w:val="0"/>
          <w:lang w:val="en-GB" w:eastAsia="nl-NL"/>
        </w:rPr>
        <w:t>1</w:t>
      </w:r>
      <w:r w:rsidR="00E12580">
        <w:rPr>
          <w:snapToGrid w:val="0"/>
          <w:lang w:val="en-GB" w:eastAsia="nl-NL"/>
        </w:rPr>
        <w:t>2</w:t>
      </w:r>
      <w:r w:rsidR="00587811" w:rsidRPr="00615321">
        <w:rPr>
          <w:snapToGrid w:val="0"/>
          <w:lang w:val="en-GB" w:eastAsia="nl-NL"/>
        </w:rPr>
        <w:t>.</w:t>
      </w:r>
      <w:r w:rsidR="00587811" w:rsidRPr="00615321">
        <w:rPr>
          <w:snapToGrid w:val="0"/>
          <w:lang w:val="en-GB" w:eastAsia="nl-NL"/>
        </w:rPr>
        <w:tab/>
        <w:t>Donor complaints procedure</w:t>
      </w:r>
      <w:bookmarkEnd w:id="27"/>
      <w:bookmarkEnd w:id="28"/>
      <w:bookmarkEnd w:id="29"/>
      <w:r w:rsidR="00645DD9">
        <w:rPr>
          <w:snapToGrid w:val="0"/>
          <w:lang w:val="en-GB" w:eastAsia="nl-NL"/>
        </w:rPr>
        <w:br/>
      </w:r>
    </w:p>
    <w:p w14:paraId="2350145A" w14:textId="60D61432" w:rsidR="00587811" w:rsidRPr="00615321" w:rsidRDefault="00587811" w:rsidP="005C2A56">
      <w:pPr>
        <w:pStyle w:val="Lijstalinea"/>
        <w:spacing w:after="0" w:line="240" w:lineRule="auto"/>
        <w:jc w:val="both"/>
        <w:rPr>
          <w:rFonts w:cs="Arial"/>
          <w:snapToGrid w:val="0"/>
          <w:lang w:val="en-GB" w:eastAsia="nl-NL"/>
        </w:rPr>
      </w:pPr>
      <w:r w:rsidRPr="00615321">
        <w:rPr>
          <w:rFonts w:cs="Arial"/>
          <w:snapToGrid w:val="0"/>
          <w:lang w:val="en-GB" w:eastAsia="nl-NL"/>
        </w:rPr>
        <w:t xml:space="preserve">Complaints of Donors relating to or arising from the </w:t>
      </w:r>
      <w:proofErr w:type="spellStart"/>
      <w:r w:rsidR="00387085">
        <w:rPr>
          <w:rFonts w:cs="Arial"/>
          <w:snapToGrid w:val="0"/>
          <w:lang w:val="en-GB" w:eastAsia="nl-NL"/>
        </w:rPr>
        <w:t>INCbase</w:t>
      </w:r>
      <w:proofErr w:type="spellEnd"/>
      <w:r w:rsidR="00387085">
        <w:rPr>
          <w:rFonts w:cs="Arial"/>
          <w:snapToGrid w:val="0"/>
          <w:lang w:val="en-GB" w:eastAsia="nl-NL"/>
        </w:rPr>
        <w:t xml:space="preserve"> Registry</w:t>
      </w:r>
      <w:r w:rsidRPr="00615321">
        <w:rPr>
          <w:rFonts w:cs="Arial"/>
          <w:snapToGrid w:val="0"/>
          <w:lang w:val="en-GB" w:eastAsia="nl-NL"/>
        </w:rPr>
        <w:t xml:space="preserve"> shall be submitted to the institution of the </w:t>
      </w:r>
      <w:r w:rsidR="00D572A5">
        <w:rPr>
          <w:rFonts w:cs="Arial"/>
          <w:snapToGrid w:val="0"/>
          <w:lang w:val="en-GB" w:eastAsia="nl-NL"/>
        </w:rPr>
        <w:t>Participating Member</w:t>
      </w:r>
      <w:r w:rsidR="00982FDF" w:rsidRPr="00615321">
        <w:rPr>
          <w:rFonts w:cs="Arial"/>
          <w:snapToGrid w:val="0"/>
          <w:lang w:val="en-GB" w:eastAsia="nl-NL"/>
        </w:rPr>
        <w:t xml:space="preserve"> </w:t>
      </w:r>
      <w:r w:rsidRPr="00615321">
        <w:rPr>
          <w:rFonts w:cs="Arial"/>
          <w:snapToGrid w:val="0"/>
          <w:lang w:val="en-GB" w:eastAsia="nl-NL"/>
        </w:rPr>
        <w:t xml:space="preserve">at which the Donor is a patient and/or where Data were collected. </w:t>
      </w:r>
    </w:p>
    <w:p w14:paraId="2350145B" w14:textId="77777777" w:rsidR="00587811" w:rsidRPr="00615321" w:rsidRDefault="00587811" w:rsidP="005C2A56">
      <w:pPr>
        <w:spacing w:after="0" w:line="240" w:lineRule="auto"/>
        <w:jc w:val="both"/>
        <w:rPr>
          <w:rFonts w:cs="Arial"/>
          <w:snapToGrid w:val="0"/>
          <w:lang w:val="en-GB" w:eastAsia="nl-NL"/>
        </w:rPr>
      </w:pPr>
    </w:p>
    <w:p w14:paraId="38CE4E35" w14:textId="53581772" w:rsidR="000B179B" w:rsidRDefault="00103666" w:rsidP="00C010AD">
      <w:pPr>
        <w:pStyle w:val="Kop2"/>
        <w:rPr>
          <w:snapToGrid w:val="0"/>
          <w:lang w:val="en-GB" w:eastAsia="nl-NL"/>
        </w:rPr>
      </w:pPr>
      <w:bookmarkStart w:id="30" w:name="_Toc31016092"/>
      <w:bookmarkStart w:id="31" w:name="_Toc86997224"/>
      <w:bookmarkStart w:id="32" w:name="_Toc357601269"/>
      <w:bookmarkStart w:id="33" w:name="_Toc357677402"/>
      <w:r>
        <w:rPr>
          <w:snapToGrid w:val="0"/>
          <w:lang w:val="en-GB" w:eastAsia="nl-NL"/>
        </w:rPr>
        <w:t>1</w:t>
      </w:r>
      <w:r w:rsidR="00E12580">
        <w:rPr>
          <w:snapToGrid w:val="0"/>
          <w:lang w:val="en-GB" w:eastAsia="nl-NL"/>
        </w:rPr>
        <w:t>3</w:t>
      </w:r>
      <w:r w:rsidR="00587811" w:rsidRPr="00615321">
        <w:rPr>
          <w:snapToGrid w:val="0"/>
          <w:lang w:val="en-GB" w:eastAsia="nl-NL"/>
        </w:rPr>
        <w:t>.</w:t>
      </w:r>
      <w:r w:rsidR="00587811" w:rsidRPr="00615321">
        <w:rPr>
          <w:snapToGrid w:val="0"/>
          <w:lang w:val="en-GB" w:eastAsia="nl-NL"/>
        </w:rPr>
        <w:tab/>
      </w:r>
      <w:r w:rsidR="000B179B">
        <w:rPr>
          <w:snapToGrid w:val="0"/>
          <w:lang w:val="en-GB" w:eastAsia="nl-NL"/>
        </w:rPr>
        <w:t xml:space="preserve">Dissolving the </w:t>
      </w:r>
      <w:proofErr w:type="spellStart"/>
      <w:r w:rsidR="000B179B">
        <w:rPr>
          <w:snapToGrid w:val="0"/>
          <w:lang w:val="en-GB" w:eastAsia="nl-NL"/>
        </w:rPr>
        <w:t>INCbase</w:t>
      </w:r>
      <w:proofErr w:type="spellEnd"/>
      <w:r w:rsidR="000B179B">
        <w:rPr>
          <w:snapToGrid w:val="0"/>
          <w:lang w:val="en-GB" w:eastAsia="nl-NL"/>
        </w:rPr>
        <w:t xml:space="preserve"> Registry</w:t>
      </w:r>
      <w:r w:rsidR="00415C3C">
        <w:rPr>
          <w:snapToGrid w:val="0"/>
          <w:lang w:val="en-GB" w:eastAsia="nl-NL"/>
        </w:rPr>
        <w:t xml:space="preserve"> and Termination of Participation</w:t>
      </w:r>
      <w:bookmarkEnd w:id="30"/>
      <w:bookmarkEnd w:id="31"/>
    </w:p>
    <w:p w14:paraId="66346E34" w14:textId="7588459B" w:rsidR="000B179B" w:rsidRDefault="000B179B" w:rsidP="005C2A56">
      <w:pPr>
        <w:ind w:left="709"/>
        <w:jc w:val="both"/>
        <w:rPr>
          <w:snapToGrid w:val="0"/>
          <w:lang w:val="en-GB" w:eastAsia="nl-NL"/>
        </w:rPr>
      </w:pPr>
      <w:r>
        <w:rPr>
          <w:snapToGrid w:val="0"/>
          <w:highlight w:val="yellow"/>
          <w:lang w:val="en-GB" w:eastAsia="nl-NL"/>
        </w:rPr>
        <w:tab/>
      </w:r>
      <w:r w:rsidR="00A12AD3">
        <w:rPr>
          <w:snapToGrid w:val="0"/>
          <w:lang w:val="en-GB" w:eastAsia="nl-NL"/>
        </w:rPr>
        <w:t xml:space="preserve">If the </w:t>
      </w:r>
      <w:r w:rsidR="00D572A5">
        <w:rPr>
          <w:snapToGrid w:val="0"/>
          <w:lang w:val="en-GB" w:eastAsia="nl-NL"/>
        </w:rPr>
        <w:t>Participating Member</w:t>
      </w:r>
      <w:r w:rsidR="00A12AD3">
        <w:rPr>
          <w:snapToGrid w:val="0"/>
          <w:lang w:val="en-GB" w:eastAsia="nl-NL"/>
        </w:rPr>
        <w:t xml:space="preserve">s determine that the </w:t>
      </w:r>
      <w:proofErr w:type="spellStart"/>
      <w:r w:rsidR="00A12AD3">
        <w:rPr>
          <w:snapToGrid w:val="0"/>
          <w:lang w:val="en-GB" w:eastAsia="nl-NL"/>
        </w:rPr>
        <w:t>INCbase</w:t>
      </w:r>
      <w:proofErr w:type="spellEnd"/>
      <w:r w:rsidR="00A12AD3">
        <w:rPr>
          <w:snapToGrid w:val="0"/>
          <w:lang w:val="en-GB" w:eastAsia="nl-NL"/>
        </w:rPr>
        <w:t xml:space="preserve"> Registry must be dissolved, the Steering Committee shall prepare a proposal that includes at least transfer, destruction or return of the Data</w:t>
      </w:r>
      <w:r w:rsidR="000B524D">
        <w:rPr>
          <w:snapToGrid w:val="0"/>
          <w:lang w:val="en-GB" w:eastAsia="nl-NL"/>
        </w:rPr>
        <w:t xml:space="preserve">. If the Data are maintained in another database after the </w:t>
      </w:r>
      <w:proofErr w:type="spellStart"/>
      <w:r w:rsidR="000B524D">
        <w:rPr>
          <w:snapToGrid w:val="0"/>
          <w:lang w:val="en-GB" w:eastAsia="nl-NL"/>
        </w:rPr>
        <w:t>INCbase</w:t>
      </w:r>
      <w:proofErr w:type="spellEnd"/>
      <w:r w:rsidR="000B524D">
        <w:rPr>
          <w:snapToGrid w:val="0"/>
          <w:lang w:val="en-GB" w:eastAsia="nl-NL"/>
        </w:rPr>
        <w:t xml:space="preserve"> Registry is dissolved, the proposal shall contain provisions for access and use of the </w:t>
      </w:r>
      <w:r w:rsidR="00D572A5">
        <w:rPr>
          <w:snapToGrid w:val="0"/>
          <w:lang w:val="en-GB" w:eastAsia="nl-NL"/>
        </w:rPr>
        <w:t>Participating Member</w:t>
      </w:r>
      <w:r w:rsidR="000B524D">
        <w:rPr>
          <w:snapToGrid w:val="0"/>
          <w:lang w:val="en-GB" w:eastAsia="nl-NL"/>
        </w:rPr>
        <w:t>s and third parties. Any transfer of Data into another database shall be in compliance with the terms of the GDPR.</w:t>
      </w:r>
      <w:r w:rsidR="00A12AD3">
        <w:rPr>
          <w:snapToGrid w:val="0"/>
          <w:lang w:val="en-GB" w:eastAsia="nl-NL"/>
        </w:rPr>
        <w:t xml:space="preserve"> </w:t>
      </w:r>
    </w:p>
    <w:p w14:paraId="58AB7994" w14:textId="717EF182" w:rsidR="00415C3C" w:rsidRDefault="00310CA6" w:rsidP="005C2A56">
      <w:pPr>
        <w:ind w:left="709"/>
        <w:jc w:val="both"/>
        <w:rPr>
          <w:snapToGrid w:val="0"/>
          <w:lang w:val="en-GB" w:eastAsia="nl-NL"/>
        </w:rPr>
      </w:pPr>
      <w:r>
        <w:rPr>
          <w:snapToGrid w:val="0"/>
          <w:lang w:val="en-GB" w:eastAsia="nl-NL"/>
        </w:rPr>
        <w:t>If a Participating Member</w:t>
      </w:r>
      <w:r w:rsidR="00415C3C">
        <w:rPr>
          <w:snapToGrid w:val="0"/>
          <w:lang w:val="en-GB" w:eastAsia="nl-NL"/>
        </w:rPr>
        <w:t xml:space="preserve"> may terminate its participation in the </w:t>
      </w:r>
      <w:proofErr w:type="spellStart"/>
      <w:r w:rsidR="00415C3C">
        <w:rPr>
          <w:snapToGrid w:val="0"/>
          <w:lang w:val="en-GB" w:eastAsia="nl-NL"/>
        </w:rPr>
        <w:t>INCbase</w:t>
      </w:r>
      <w:proofErr w:type="spellEnd"/>
      <w:r w:rsidR="00415C3C">
        <w:rPr>
          <w:snapToGrid w:val="0"/>
          <w:lang w:val="en-GB" w:eastAsia="nl-NL"/>
        </w:rPr>
        <w:t xml:space="preserve"> Registry</w:t>
      </w:r>
      <w:r>
        <w:rPr>
          <w:snapToGrid w:val="0"/>
          <w:lang w:val="en-GB" w:eastAsia="nl-NL"/>
        </w:rPr>
        <w:t>, it</w:t>
      </w:r>
      <w:r w:rsidR="00415C3C">
        <w:rPr>
          <w:snapToGrid w:val="0"/>
          <w:lang w:val="en-GB" w:eastAsia="nl-NL"/>
        </w:rPr>
        <w:t xml:space="preserve"> will inform the Chair of the Steering Committee of its intention. </w:t>
      </w:r>
      <w:r>
        <w:rPr>
          <w:snapToGrid w:val="0"/>
          <w:lang w:val="en-GB" w:eastAsia="nl-NL"/>
        </w:rPr>
        <w:t xml:space="preserve">The withdrawing Participating Member and the Steering Committee shall in good faith discuss the consequences of such withdrawal. The foregoing provided that </w:t>
      </w:r>
      <w:r w:rsidR="00415C3C">
        <w:rPr>
          <w:snapToGrid w:val="0"/>
          <w:lang w:val="en-GB" w:eastAsia="nl-NL"/>
        </w:rPr>
        <w:t xml:space="preserve">withdrawing Participating Member shall continue to grant the user rights under this </w:t>
      </w:r>
      <w:r w:rsidR="00AC770F">
        <w:rPr>
          <w:snapToGrid w:val="0"/>
          <w:lang w:val="en-GB" w:eastAsia="nl-NL"/>
        </w:rPr>
        <w:t>Policy</w:t>
      </w:r>
      <w:r w:rsidR="00415C3C">
        <w:rPr>
          <w:snapToGrid w:val="0"/>
          <w:lang w:val="en-GB" w:eastAsia="nl-NL"/>
        </w:rPr>
        <w:t xml:space="preserve"> with respect to Data already entered in the </w:t>
      </w:r>
      <w:proofErr w:type="spellStart"/>
      <w:r w:rsidR="00415C3C">
        <w:rPr>
          <w:snapToGrid w:val="0"/>
          <w:lang w:val="en-GB" w:eastAsia="nl-NL"/>
        </w:rPr>
        <w:t>INCbase</w:t>
      </w:r>
      <w:proofErr w:type="spellEnd"/>
      <w:r w:rsidR="00415C3C">
        <w:rPr>
          <w:snapToGrid w:val="0"/>
          <w:lang w:val="en-GB" w:eastAsia="nl-NL"/>
        </w:rPr>
        <w:t xml:space="preserve"> Registry. </w:t>
      </w:r>
      <w:r>
        <w:rPr>
          <w:snapToGrid w:val="0"/>
          <w:lang w:val="en-GB" w:eastAsia="nl-NL"/>
        </w:rPr>
        <w:t xml:space="preserve">No additional Data will be entered into the </w:t>
      </w:r>
      <w:proofErr w:type="spellStart"/>
      <w:r>
        <w:rPr>
          <w:snapToGrid w:val="0"/>
          <w:lang w:val="en-GB" w:eastAsia="nl-NL"/>
        </w:rPr>
        <w:t>INCbase</w:t>
      </w:r>
      <w:proofErr w:type="spellEnd"/>
      <w:r>
        <w:rPr>
          <w:snapToGrid w:val="0"/>
          <w:lang w:val="en-GB" w:eastAsia="nl-NL"/>
        </w:rPr>
        <w:t xml:space="preserve"> Registry by the Participating Member after the effective date of withdrawal. If the withdrawing Participating Member is a National Coordinator, such Participating Member shall cooperate with the Steering Committee in the proper transfer of its tasks and shall transfer to the Coordinating Member all documentation and information necessary for the effective implementation of the </w:t>
      </w:r>
      <w:proofErr w:type="spellStart"/>
      <w:r>
        <w:rPr>
          <w:snapToGrid w:val="0"/>
          <w:lang w:val="en-GB" w:eastAsia="nl-NL"/>
        </w:rPr>
        <w:t>INCbase</w:t>
      </w:r>
      <w:proofErr w:type="spellEnd"/>
      <w:r>
        <w:rPr>
          <w:snapToGrid w:val="0"/>
          <w:lang w:val="en-GB" w:eastAsia="nl-NL"/>
        </w:rPr>
        <w:t xml:space="preserve"> Registry activities and/or to be retained for the </w:t>
      </w:r>
      <w:proofErr w:type="spellStart"/>
      <w:r>
        <w:rPr>
          <w:snapToGrid w:val="0"/>
          <w:lang w:val="en-GB" w:eastAsia="nl-NL"/>
        </w:rPr>
        <w:t>INCbase</w:t>
      </w:r>
      <w:proofErr w:type="spellEnd"/>
      <w:r>
        <w:rPr>
          <w:snapToGrid w:val="0"/>
          <w:lang w:val="en-GB" w:eastAsia="nl-NL"/>
        </w:rPr>
        <w:t xml:space="preserve"> Registry under applicable law.</w:t>
      </w:r>
    </w:p>
    <w:p w14:paraId="2C68152A" w14:textId="77777777" w:rsidR="000B179B" w:rsidRDefault="000B179B" w:rsidP="005C2A56">
      <w:pPr>
        <w:keepNext/>
        <w:tabs>
          <w:tab w:val="num" w:pos="735"/>
        </w:tabs>
        <w:spacing w:after="0" w:line="240" w:lineRule="auto"/>
        <w:ind w:left="737" w:hanging="737"/>
        <w:jc w:val="both"/>
        <w:outlineLvl w:val="0"/>
        <w:rPr>
          <w:rFonts w:cs="Arial"/>
          <w:b/>
          <w:smallCaps/>
          <w:snapToGrid w:val="0"/>
          <w:kern w:val="32"/>
          <w:lang w:val="en-GB" w:eastAsia="nl-NL"/>
        </w:rPr>
      </w:pPr>
    </w:p>
    <w:p w14:paraId="2350145C" w14:textId="7BAB497B" w:rsidR="00587811" w:rsidRPr="00615321" w:rsidRDefault="000B179B" w:rsidP="00C010AD">
      <w:pPr>
        <w:pStyle w:val="Kop2"/>
        <w:rPr>
          <w:snapToGrid w:val="0"/>
          <w:lang w:val="en-GB" w:eastAsia="nl-NL"/>
        </w:rPr>
      </w:pPr>
      <w:bookmarkStart w:id="34" w:name="_Toc31016093"/>
      <w:bookmarkStart w:id="35" w:name="_Toc86997225"/>
      <w:r>
        <w:rPr>
          <w:snapToGrid w:val="0"/>
          <w:lang w:val="en-GB" w:eastAsia="nl-NL"/>
        </w:rPr>
        <w:t>1</w:t>
      </w:r>
      <w:r w:rsidR="00E12580">
        <w:rPr>
          <w:snapToGrid w:val="0"/>
          <w:lang w:val="en-GB" w:eastAsia="nl-NL"/>
        </w:rPr>
        <w:t>4</w:t>
      </w:r>
      <w:r>
        <w:rPr>
          <w:snapToGrid w:val="0"/>
          <w:lang w:val="en-GB" w:eastAsia="nl-NL"/>
        </w:rPr>
        <w:t>.</w:t>
      </w:r>
      <w:r>
        <w:rPr>
          <w:snapToGrid w:val="0"/>
          <w:lang w:val="en-GB" w:eastAsia="nl-NL"/>
        </w:rPr>
        <w:tab/>
      </w:r>
      <w:r>
        <w:rPr>
          <w:snapToGrid w:val="0"/>
          <w:lang w:val="en-GB" w:eastAsia="nl-NL"/>
        </w:rPr>
        <w:tab/>
      </w:r>
      <w:r w:rsidR="00587811" w:rsidRPr="00615321">
        <w:rPr>
          <w:snapToGrid w:val="0"/>
          <w:lang w:val="en-GB" w:eastAsia="nl-NL"/>
        </w:rPr>
        <w:t>About this document</w:t>
      </w:r>
      <w:bookmarkEnd w:id="32"/>
      <w:bookmarkEnd w:id="33"/>
      <w:bookmarkEnd w:id="34"/>
      <w:bookmarkEnd w:id="35"/>
      <w:r w:rsidR="00645DD9">
        <w:rPr>
          <w:snapToGrid w:val="0"/>
          <w:lang w:val="en-GB" w:eastAsia="nl-NL"/>
        </w:rPr>
        <w:br/>
      </w:r>
    </w:p>
    <w:p w14:paraId="2350145D" w14:textId="71529DF3" w:rsidR="00587811" w:rsidRDefault="00587811" w:rsidP="005C2A56">
      <w:pPr>
        <w:numPr>
          <w:ilvl w:val="0"/>
          <w:numId w:val="31"/>
        </w:numPr>
        <w:spacing w:after="0" w:line="240" w:lineRule="auto"/>
        <w:jc w:val="both"/>
        <w:rPr>
          <w:lang w:val="en-GB"/>
        </w:rPr>
      </w:pPr>
      <w:r w:rsidRPr="00C05E5F">
        <w:rPr>
          <w:lang w:val="en-GB"/>
        </w:rPr>
        <w:t xml:space="preserve">This </w:t>
      </w:r>
      <w:r w:rsidR="00AC770F">
        <w:rPr>
          <w:lang w:val="en-GB"/>
        </w:rPr>
        <w:t>Policy</w:t>
      </w:r>
      <w:r w:rsidRPr="00C05E5F">
        <w:rPr>
          <w:lang w:val="en-GB"/>
        </w:rPr>
        <w:t xml:space="preserve"> may be referred to as follows: </w:t>
      </w:r>
      <w:r w:rsidR="00D83CBF">
        <w:rPr>
          <w:lang w:val="en-GB"/>
        </w:rPr>
        <w:t xml:space="preserve"> </w:t>
      </w:r>
      <w:proofErr w:type="spellStart"/>
      <w:r w:rsidR="00D83CBF">
        <w:rPr>
          <w:lang w:val="en-GB"/>
        </w:rPr>
        <w:t>INCbase</w:t>
      </w:r>
      <w:proofErr w:type="spellEnd"/>
      <w:r w:rsidR="00D83CBF">
        <w:rPr>
          <w:lang w:val="en-GB"/>
        </w:rPr>
        <w:t xml:space="preserve"> Data Registry and Biomaterial Policy 2020©</w:t>
      </w:r>
      <w:r w:rsidRPr="00C05E5F">
        <w:rPr>
          <w:lang w:val="en-GB"/>
        </w:rPr>
        <w:t>.</w:t>
      </w:r>
    </w:p>
    <w:p w14:paraId="664BA880" w14:textId="77777777" w:rsidR="003015AA" w:rsidRPr="00C05E5F" w:rsidRDefault="003015AA" w:rsidP="005C2A56">
      <w:pPr>
        <w:spacing w:after="0" w:line="240" w:lineRule="auto"/>
        <w:ind w:left="1080"/>
        <w:jc w:val="both"/>
        <w:rPr>
          <w:lang w:val="en-GB"/>
        </w:rPr>
      </w:pPr>
    </w:p>
    <w:p w14:paraId="23501460" w14:textId="7C791F0B" w:rsidR="00587811" w:rsidRPr="002D47C2" w:rsidRDefault="003015AA" w:rsidP="00C010AD">
      <w:pPr>
        <w:pStyle w:val="Kop2"/>
        <w:rPr>
          <w:snapToGrid w:val="0"/>
          <w:lang w:val="en-GB" w:eastAsia="nl-NL"/>
        </w:rPr>
      </w:pPr>
      <w:bookmarkStart w:id="36" w:name="_Toc31016094"/>
      <w:bookmarkStart w:id="37" w:name="_Toc86997226"/>
      <w:r w:rsidRPr="002D47C2">
        <w:rPr>
          <w:snapToGrid w:val="0"/>
          <w:lang w:val="en-GB" w:eastAsia="nl-NL"/>
        </w:rPr>
        <w:t>15.</w:t>
      </w:r>
      <w:r w:rsidRPr="002D47C2">
        <w:rPr>
          <w:snapToGrid w:val="0"/>
          <w:lang w:val="en-GB" w:eastAsia="nl-NL"/>
        </w:rPr>
        <w:tab/>
        <w:t>Liabilities and Warranties</w:t>
      </w:r>
      <w:bookmarkEnd w:id="36"/>
      <w:bookmarkEnd w:id="37"/>
    </w:p>
    <w:p w14:paraId="0F783C21" w14:textId="59CC125E" w:rsidR="003015AA" w:rsidRPr="003015AA" w:rsidRDefault="003015AA" w:rsidP="005C2A56">
      <w:pPr>
        <w:spacing w:after="0" w:line="240" w:lineRule="auto"/>
        <w:ind w:left="720"/>
        <w:jc w:val="both"/>
        <w:rPr>
          <w:lang w:val="en-GB"/>
        </w:rPr>
      </w:pPr>
      <w:r w:rsidRPr="003015AA">
        <w:rPr>
          <w:lang w:val="en-GB"/>
        </w:rPr>
        <w:t xml:space="preserve">Each </w:t>
      </w:r>
      <w:r w:rsidR="003F4B01">
        <w:rPr>
          <w:lang w:val="en-GB"/>
        </w:rPr>
        <w:t>Participating Member</w:t>
      </w:r>
      <w:r w:rsidR="003F4B01" w:rsidRPr="003015AA">
        <w:rPr>
          <w:lang w:val="en-GB"/>
        </w:rPr>
        <w:t xml:space="preserve"> </w:t>
      </w:r>
      <w:r w:rsidRPr="003015AA">
        <w:rPr>
          <w:lang w:val="en-GB"/>
        </w:rPr>
        <w:t xml:space="preserve">shall be responsible for the acts and omissions of its employees and agents to the extent permitted by law. This Agreement contains no promise of indemnification, express or implied, between the </w:t>
      </w:r>
      <w:r w:rsidR="003F4B01">
        <w:rPr>
          <w:lang w:val="en-GB"/>
        </w:rPr>
        <w:t>Participating Member</w:t>
      </w:r>
      <w:r w:rsidRPr="003015AA">
        <w:rPr>
          <w:lang w:val="en-GB"/>
        </w:rPr>
        <w:t xml:space="preserve">. </w:t>
      </w:r>
      <w:r w:rsidR="003F4B01">
        <w:rPr>
          <w:lang w:val="en-GB"/>
        </w:rPr>
        <w:t>No Participating Member</w:t>
      </w:r>
      <w:r w:rsidRPr="003015AA">
        <w:rPr>
          <w:lang w:val="en-GB"/>
        </w:rPr>
        <w:t xml:space="preserve"> makes any express or implied warranties as to any matter, including the condition, originality or accuracy of the research or ownership, merchantability or fitness for a particular purpose of the research or any invention arising therefrom.</w:t>
      </w:r>
    </w:p>
    <w:p w14:paraId="12A7675A" w14:textId="77777777" w:rsidR="003015AA" w:rsidRPr="003015AA" w:rsidRDefault="003015AA" w:rsidP="005C2A56">
      <w:pPr>
        <w:spacing w:after="0" w:line="240" w:lineRule="auto"/>
        <w:jc w:val="both"/>
        <w:rPr>
          <w:lang w:val="en-GB"/>
        </w:rPr>
      </w:pPr>
    </w:p>
    <w:p w14:paraId="3BA0D06C" w14:textId="4E1DD672" w:rsidR="00367D74" w:rsidRDefault="00367D74">
      <w:pPr>
        <w:spacing w:after="0" w:line="240" w:lineRule="auto"/>
        <w:rPr>
          <w:snapToGrid w:val="0"/>
          <w:szCs w:val="24"/>
          <w:lang w:val="en-GB" w:eastAsia="nl-NL"/>
        </w:rPr>
      </w:pPr>
      <w:r>
        <w:rPr>
          <w:snapToGrid w:val="0"/>
          <w:szCs w:val="24"/>
          <w:lang w:val="en-GB" w:eastAsia="nl-NL"/>
        </w:rPr>
        <w:br w:type="page"/>
      </w:r>
    </w:p>
    <w:p w14:paraId="6F0B6AA7" w14:textId="77777777" w:rsidR="00D37438" w:rsidRPr="00615321" w:rsidRDefault="00D37438" w:rsidP="00C010AD">
      <w:pPr>
        <w:pStyle w:val="Kop1"/>
        <w:rPr>
          <w:lang w:val="en-GB"/>
        </w:rPr>
      </w:pPr>
      <w:bookmarkStart w:id="38" w:name="_Toc86997227"/>
      <w:r>
        <w:rPr>
          <w:lang w:val="en-GB"/>
        </w:rPr>
        <w:lastRenderedPageBreak/>
        <w:t>EXHIBIT A</w:t>
      </w:r>
      <w:r w:rsidRPr="00615321">
        <w:rPr>
          <w:lang w:val="en-GB"/>
        </w:rPr>
        <w:t xml:space="preserve">: </w:t>
      </w:r>
      <w:r>
        <w:rPr>
          <w:lang w:val="en-GB"/>
        </w:rPr>
        <w:t>SPECIFIC DATA PROCESSING PROVISIONS</w:t>
      </w:r>
      <w:bookmarkEnd w:id="38"/>
    </w:p>
    <w:p w14:paraId="24077850" w14:textId="77777777" w:rsidR="00D37438" w:rsidRDefault="00D37438" w:rsidP="00D37438">
      <w:pPr>
        <w:spacing w:line="320" w:lineRule="atLeast"/>
        <w:jc w:val="both"/>
        <w:rPr>
          <w:b/>
          <w:bCs/>
          <w:u w:val="single"/>
        </w:rPr>
      </w:pPr>
    </w:p>
    <w:p w14:paraId="4D9F616A" w14:textId="77777777" w:rsidR="00D37438" w:rsidRPr="009F6538" w:rsidRDefault="00D37438" w:rsidP="00367D74">
      <w:pPr>
        <w:pStyle w:val="Kop2"/>
      </w:pPr>
      <w:bookmarkStart w:id="39" w:name="_Toc86997228"/>
      <w:r w:rsidRPr="009F6538">
        <w:t xml:space="preserve">PART 1: </w:t>
      </w:r>
      <w:r>
        <w:t xml:space="preserve">Responsibilities of the </w:t>
      </w:r>
      <w:r w:rsidRPr="009F6538">
        <w:t>Data Processor</w:t>
      </w:r>
      <w:bookmarkEnd w:id="39"/>
    </w:p>
    <w:p w14:paraId="7668FCDE" w14:textId="77777777" w:rsidR="00D37438" w:rsidRDefault="00D37438" w:rsidP="00D37438">
      <w:pPr>
        <w:pStyle w:val="lst1"/>
        <w:jc w:val="both"/>
      </w:pPr>
      <w:r>
        <w:t>Background</w:t>
      </w:r>
    </w:p>
    <w:p w14:paraId="34B9B6ED" w14:textId="77777777" w:rsidR="00D37438" w:rsidRDefault="00D37438" w:rsidP="00D37438">
      <w:pPr>
        <w:pStyle w:val="lst1"/>
        <w:numPr>
          <w:ilvl w:val="0"/>
          <w:numId w:val="0"/>
        </w:numPr>
        <w:jc w:val="both"/>
        <w:rPr>
          <w:b w:val="0"/>
        </w:rPr>
      </w:pPr>
      <w:r>
        <w:rPr>
          <w:b w:val="0"/>
        </w:rPr>
        <w:t>Based on article 3 of the “</w:t>
      </w:r>
      <w:proofErr w:type="spellStart"/>
      <w:r>
        <w:t>INCbase</w:t>
      </w:r>
      <w:proofErr w:type="spellEnd"/>
      <w:r>
        <w:t xml:space="preserve"> Data Registry and Biomaterial Policy</w:t>
      </w:r>
      <w:r w:rsidRPr="00615321">
        <w:t>”</w:t>
      </w:r>
      <w:r>
        <w:rPr>
          <w:b w:val="0"/>
        </w:rPr>
        <w:t xml:space="preserve">, the Steering Committee has engaged the services of a data processor to hold and maintain the </w:t>
      </w:r>
      <w:proofErr w:type="spellStart"/>
      <w:r>
        <w:rPr>
          <w:b w:val="0"/>
        </w:rPr>
        <w:t>INCbase</w:t>
      </w:r>
      <w:proofErr w:type="spellEnd"/>
      <w:r>
        <w:rPr>
          <w:b w:val="0"/>
        </w:rPr>
        <w:t xml:space="preserve"> Registry Database and the Data contained therein.  </w:t>
      </w:r>
    </w:p>
    <w:p w14:paraId="53AB79B0" w14:textId="77777777" w:rsidR="00D37438" w:rsidRPr="00387085" w:rsidRDefault="00D37438" w:rsidP="00D37438">
      <w:pPr>
        <w:pStyle w:val="lst1"/>
        <w:numPr>
          <w:ilvl w:val="0"/>
          <w:numId w:val="0"/>
        </w:numPr>
        <w:jc w:val="both"/>
        <w:rPr>
          <w:b w:val="0"/>
        </w:rPr>
      </w:pPr>
    </w:p>
    <w:p w14:paraId="74683BBC" w14:textId="77777777" w:rsidR="00D37438" w:rsidRPr="004907FB" w:rsidRDefault="00D37438" w:rsidP="00D37438">
      <w:pPr>
        <w:pStyle w:val="lst1"/>
        <w:jc w:val="both"/>
      </w:pPr>
      <w:r>
        <w:t>Definitions</w:t>
      </w:r>
    </w:p>
    <w:p w14:paraId="5DC8A397" w14:textId="161CEFC4" w:rsidR="00D37438" w:rsidRPr="004907FB" w:rsidRDefault="00CB3C69" w:rsidP="00D37438">
      <w:pPr>
        <w:pStyle w:val="lst11"/>
        <w:spacing w:after="120" w:line="320" w:lineRule="atLeast"/>
        <w:jc w:val="both"/>
      </w:pPr>
      <w:r>
        <w:t>In this Exhibit A</w:t>
      </w:r>
      <w:r w:rsidR="00D37438">
        <w:t xml:space="preserve">, capitalised terms shall have the meaning defined in the </w:t>
      </w:r>
      <w:proofErr w:type="spellStart"/>
      <w:r w:rsidR="00D37438">
        <w:t>INCbase</w:t>
      </w:r>
      <w:proofErr w:type="spellEnd"/>
      <w:r w:rsidR="00D37438">
        <w:t xml:space="preserve"> Data Registry and Biomaterial Policy. Additional capitalised words shall have the following meaning: </w:t>
      </w:r>
    </w:p>
    <w:tbl>
      <w:tblPr>
        <w:tblW w:w="0" w:type="auto"/>
        <w:tblInd w:w="567" w:type="dxa"/>
        <w:tblLook w:val="04A0" w:firstRow="1" w:lastRow="0" w:firstColumn="1" w:lastColumn="0" w:noHBand="0" w:noVBand="1"/>
      </w:tblPr>
      <w:tblGrid>
        <w:gridCol w:w="534"/>
        <w:gridCol w:w="3827"/>
        <w:gridCol w:w="4360"/>
      </w:tblGrid>
      <w:tr w:rsidR="00D37438" w:rsidRPr="00C0123F" w14:paraId="58022BBD" w14:textId="77777777" w:rsidTr="00C010AD">
        <w:tc>
          <w:tcPr>
            <w:tcW w:w="534" w:type="dxa"/>
            <w:shd w:val="clear" w:color="auto" w:fill="auto"/>
          </w:tcPr>
          <w:p w14:paraId="7538C147" w14:textId="77777777" w:rsidR="00D37438" w:rsidRPr="00C0123F" w:rsidRDefault="00D37438" w:rsidP="00C010AD">
            <w:pPr>
              <w:pStyle w:val="lst11"/>
              <w:numPr>
                <w:ilvl w:val="0"/>
                <w:numId w:val="0"/>
              </w:numPr>
              <w:spacing w:line="320" w:lineRule="atLeast"/>
              <w:jc w:val="both"/>
            </w:pPr>
            <w:r>
              <w:t>a.</w:t>
            </w:r>
          </w:p>
        </w:tc>
        <w:tc>
          <w:tcPr>
            <w:tcW w:w="3827" w:type="dxa"/>
            <w:shd w:val="clear" w:color="auto" w:fill="auto"/>
          </w:tcPr>
          <w:p w14:paraId="1D5BB070" w14:textId="77777777" w:rsidR="00D37438" w:rsidRPr="00C0123F" w:rsidRDefault="00D37438" w:rsidP="00C010AD">
            <w:pPr>
              <w:pStyle w:val="lst11"/>
              <w:numPr>
                <w:ilvl w:val="0"/>
                <w:numId w:val="0"/>
              </w:numPr>
              <w:spacing w:line="320" w:lineRule="atLeast"/>
              <w:jc w:val="both"/>
            </w:pPr>
            <w:r>
              <w:t>Incident</w:t>
            </w:r>
          </w:p>
        </w:tc>
        <w:tc>
          <w:tcPr>
            <w:tcW w:w="4360" w:type="dxa"/>
            <w:shd w:val="clear" w:color="auto" w:fill="auto"/>
          </w:tcPr>
          <w:p w14:paraId="618C850A" w14:textId="77777777" w:rsidR="00D37438" w:rsidRPr="00C0123F" w:rsidRDefault="00D37438" w:rsidP="00C010AD">
            <w:pPr>
              <w:pStyle w:val="Lijstalinea"/>
              <w:numPr>
                <w:ilvl w:val="3"/>
                <w:numId w:val="33"/>
              </w:numPr>
              <w:spacing w:after="0" w:line="320" w:lineRule="atLeast"/>
              <w:ind w:left="459" w:hanging="425"/>
              <w:contextualSpacing/>
              <w:jc w:val="both"/>
            </w:pPr>
            <w:r>
              <w:t>a complaint or request for information by a Donor with regard to the processing of Data by the Processor;</w:t>
            </w:r>
          </w:p>
          <w:p w14:paraId="66D8ADFE" w14:textId="77777777" w:rsidR="00D37438" w:rsidRPr="00C0123F" w:rsidRDefault="00D37438" w:rsidP="00C010AD">
            <w:pPr>
              <w:pStyle w:val="Lijstalinea"/>
              <w:numPr>
                <w:ilvl w:val="3"/>
                <w:numId w:val="33"/>
              </w:numPr>
              <w:spacing w:after="0" w:line="320" w:lineRule="atLeast"/>
              <w:ind w:left="459" w:hanging="425"/>
              <w:contextualSpacing/>
              <w:jc w:val="both"/>
            </w:pPr>
            <w:r>
              <w:t>an investigation or confiscation of Data by government officials or a suspicion that such may occur at some point in the future; and/or</w:t>
            </w:r>
          </w:p>
          <w:p w14:paraId="2197CF8E" w14:textId="77777777" w:rsidR="00D37438" w:rsidRPr="00C0123F" w:rsidRDefault="00D37438" w:rsidP="00C010AD">
            <w:pPr>
              <w:pStyle w:val="Lijstalinea"/>
              <w:numPr>
                <w:ilvl w:val="3"/>
                <w:numId w:val="33"/>
              </w:numPr>
              <w:spacing w:after="0" w:line="320" w:lineRule="atLeast"/>
              <w:ind w:left="459" w:hanging="459"/>
              <w:contextualSpacing/>
              <w:jc w:val="both"/>
            </w:pPr>
            <w:r>
              <w:t>a personal data breach as meant in Article 4.12 of the GDPR.</w:t>
            </w:r>
          </w:p>
        </w:tc>
      </w:tr>
      <w:tr w:rsidR="00D37438" w:rsidRPr="00C0123F" w14:paraId="572A4552" w14:textId="77777777" w:rsidTr="00C010AD">
        <w:tc>
          <w:tcPr>
            <w:tcW w:w="534" w:type="dxa"/>
            <w:shd w:val="clear" w:color="auto" w:fill="auto"/>
          </w:tcPr>
          <w:p w14:paraId="6654D17E" w14:textId="77777777" w:rsidR="00D37438" w:rsidRPr="00C0123F" w:rsidRDefault="00D37438" w:rsidP="00C010AD">
            <w:pPr>
              <w:pStyle w:val="lst11"/>
              <w:numPr>
                <w:ilvl w:val="0"/>
                <w:numId w:val="0"/>
              </w:numPr>
              <w:spacing w:line="320" w:lineRule="atLeast"/>
              <w:jc w:val="both"/>
            </w:pPr>
            <w:r>
              <w:t>b.</w:t>
            </w:r>
          </w:p>
        </w:tc>
        <w:tc>
          <w:tcPr>
            <w:tcW w:w="3827" w:type="dxa"/>
            <w:shd w:val="clear" w:color="auto" w:fill="auto"/>
          </w:tcPr>
          <w:p w14:paraId="5EF5B4D3" w14:textId="77777777" w:rsidR="00D37438" w:rsidRPr="00C0123F" w:rsidRDefault="00D37438" w:rsidP="00C010AD">
            <w:pPr>
              <w:pStyle w:val="lst11"/>
              <w:numPr>
                <w:ilvl w:val="0"/>
                <w:numId w:val="0"/>
              </w:numPr>
              <w:spacing w:line="320" w:lineRule="atLeast"/>
              <w:jc w:val="both"/>
            </w:pPr>
            <w:r>
              <w:t>Sub-Processor</w:t>
            </w:r>
          </w:p>
        </w:tc>
        <w:tc>
          <w:tcPr>
            <w:tcW w:w="4360" w:type="dxa"/>
            <w:shd w:val="clear" w:color="auto" w:fill="auto"/>
          </w:tcPr>
          <w:p w14:paraId="1326EBA1" w14:textId="77777777" w:rsidR="00D37438" w:rsidRPr="00C0123F" w:rsidRDefault="00D37438" w:rsidP="00C010AD">
            <w:pPr>
              <w:pStyle w:val="lst11"/>
              <w:numPr>
                <w:ilvl w:val="0"/>
                <w:numId w:val="0"/>
              </w:numPr>
              <w:spacing w:line="320" w:lineRule="atLeast"/>
              <w:jc w:val="both"/>
            </w:pPr>
            <w:r>
              <w:t>Any non-subordinate third party hired by the Processor to help process Data.</w:t>
            </w:r>
          </w:p>
        </w:tc>
      </w:tr>
      <w:tr w:rsidR="00D37438" w:rsidRPr="00C0123F" w14:paraId="1E9768C2" w14:textId="77777777" w:rsidTr="00C010AD">
        <w:tc>
          <w:tcPr>
            <w:tcW w:w="534" w:type="dxa"/>
            <w:shd w:val="clear" w:color="auto" w:fill="auto"/>
          </w:tcPr>
          <w:p w14:paraId="0BB23FB9" w14:textId="77777777" w:rsidR="00D37438" w:rsidRPr="00C0123F" w:rsidRDefault="00D37438" w:rsidP="00C010AD">
            <w:pPr>
              <w:pStyle w:val="lst11"/>
              <w:numPr>
                <w:ilvl w:val="0"/>
                <w:numId w:val="0"/>
              </w:numPr>
              <w:spacing w:line="320" w:lineRule="atLeast"/>
              <w:jc w:val="both"/>
            </w:pPr>
            <w:r>
              <w:t>c.</w:t>
            </w:r>
          </w:p>
        </w:tc>
        <w:tc>
          <w:tcPr>
            <w:tcW w:w="3827" w:type="dxa"/>
            <w:shd w:val="clear" w:color="auto" w:fill="auto"/>
          </w:tcPr>
          <w:p w14:paraId="50434305" w14:textId="77777777" w:rsidR="00D37438" w:rsidRPr="00C0123F" w:rsidRDefault="00D37438" w:rsidP="00C010AD">
            <w:pPr>
              <w:pStyle w:val="lst11"/>
              <w:numPr>
                <w:ilvl w:val="0"/>
                <w:numId w:val="0"/>
              </w:numPr>
              <w:spacing w:line="320" w:lineRule="atLeast"/>
              <w:jc w:val="both"/>
            </w:pPr>
            <w:r>
              <w:t>Processor</w:t>
            </w:r>
          </w:p>
        </w:tc>
        <w:tc>
          <w:tcPr>
            <w:tcW w:w="4360" w:type="dxa"/>
            <w:shd w:val="clear" w:color="auto" w:fill="auto"/>
          </w:tcPr>
          <w:p w14:paraId="3F6EF41A" w14:textId="77777777" w:rsidR="00D37438" w:rsidRPr="00C0123F" w:rsidRDefault="00D37438" w:rsidP="00C010AD">
            <w:pPr>
              <w:pStyle w:val="lst11"/>
              <w:numPr>
                <w:ilvl w:val="0"/>
                <w:numId w:val="0"/>
              </w:numPr>
              <w:spacing w:line="320" w:lineRule="atLeast"/>
              <w:jc w:val="both"/>
            </w:pPr>
            <w:r>
              <w:t>The Processor within the meaning of Article 4.8 of the GDPR.</w:t>
            </w:r>
          </w:p>
        </w:tc>
      </w:tr>
      <w:tr w:rsidR="00D37438" w:rsidRPr="00C0123F" w14:paraId="4C5C263B" w14:textId="77777777" w:rsidTr="00C010AD">
        <w:tc>
          <w:tcPr>
            <w:tcW w:w="534" w:type="dxa"/>
            <w:shd w:val="clear" w:color="auto" w:fill="auto"/>
          </w:tcPr>
          <w:p w14:paraId="319A8FC0" w14:textId="77777777" w:rsidR="00D37438" w:rsidRPr="00C0123F" w:rsidRDefault="00D37438" w:rsidP="00C010AD">
            <w:pPr>
              <w:pStyle w:val="lst11"/>
              <w:numPr>
                <w:ilvl w:val="0"/>
                <w:numId w:val="0"/>
              </w:numPr>
              <w:spacing w:line="320" w:lineRule="atLeast"/>
              <w:jc w:val="both"/>
            </w:pPr>
            <w:r>
              <w:t>d.</w:t>
            </w:r>
          </w:p>
        </w:tc>
        <w:tc>
          <w:tcPr>
            <w:tcW w:w="3827" w:type="dxa"/>
            <w:shd w:val="clear" w:color="auto" w:fill="auto"/>
          </w:tcPr>
          <w:p w14:paraId="11899836" w14:textId="77777777" w:rsidR="00D37438" w:rsidRPr="00C0123F" w:rsidRDefault="00D37438" w:rsidP="00C010AD">
            <w:pPr>
              <w:pStyle w:val="lst11"/>
              <w:numPr>
                <w:ilvl w:val="0"/>
                <w:numId w:val="0"/>
              </w:numPr>
              <w:spacing w:line="320" w:lineRule="atLeast"/>
              <w:jc w:val="both"/>
            </w:pPr>
            <w:r>
              <w:t>Controller</w:t>
            </w:r>
          </w:p>
        </w:tc>
        <w:tc>
          <w:tcPr>
            <w:tcW w:w="4360" w:type="dxa"/>
            <w:shd w:val="clear" w:color="auto" w:fill="auto"/>
          </w:tcPr>
          <w:p w14:paraId="66A112D3" w14:textId="77777777" w:rsidR="00D37438" w:rsidRPr="00C0123F" w:rsidRDefault="00D37438" w:rsidP="00C010AD">
            <w:pPr>
              <w:pStyle w:val="lst11"/>
              <w:numPr>
                <w:ilvl w:val="0"/>
                <w:numId w:val="0"/>
              </w:numPr>
              <w:spacing w:line="320" w:lineRule="atLeast"/>
              <w:jc w:val="both"/>
            </w:pPr>
            <w:r>
              <w:t>Each of the Joint Controllers within the meaning of Articles 4.7 and 26 of the GDPR.</w:t>
            </w:r>
          </w:p>
        </w:tc>
      </w:tr>
    </w:tbl>
    <w:p w14:paraId="06338FC3" w14:textId="77777777" w:rsidR="00D37438" w:rsidRPr="004907FB" w:rsidRDefault="00D37438" w:rsidP="00D37438">
      <w:pPr>
        <w:pStyle w:val="lst11"/>
        <w:numPr>
          <w:ilvl w:val="0"/>
          <w:numId w:val="0"/>
        </w:numPr>
        <w:spacing w:line="320" w:lineRule="atLeast"/>
        <w:jc w:val="both"/>
      </w:pPr>
    </w:p>
    <w:p w14:paraId="031ED5A7" w14:textId="77777777" w:rsidR="00D37438" w:rsidRPr="004907FB" w:rsidRDefault="00D37438" w:rsidP="00D37438">
      <w:pPr>
        <w:pStyle w:val="lst1"/>
        <w:spacing w:line="320" w:lineRule="atLeast"/>
        <w:jc w:val="both"/>
      </w:pPr>
      <w:r>
        <w:t>The processing of the data</w:t>
      </w:r>
    </w:p>
    <w:p w14:paraId="50F728C8" w14:textId="77777777" w:rsidR="00D37438" w:rsidRPr="004907FB" w:rsidRDefault="00D37438" w:rsidP="00D37438">
      <w:pPr>
        <w:pStyle w:val="lst11"/>
        <w:spacing w:line="320" w:lineRule="atLeast"/>
        <w:jc w:val="both"/>
      </w:pPr>
      <w:r>
        <w:t xml:space="preserve">The Processor shall only process Data on behalf of the Controller for the purposes outlined in the </w:t>
      </w:r>
      <w:proofErr w:type="spellStart"/>
      <w:r>
        <w:t>INCbase</w:t>
      </w:r>
      <w:proofErr w:type="spellEnd"/>
      <w:r>
        <w:t xml:space="preserve"> Data Registry and Biomaterial Policy and in accordance with the instructions of the Steering Committee.</w:t>
      </w:r>
    </w:p>
    <w:p w14:paraId="34E45494" w14:textId="77777777" w:rsidR="00D37438" w:rsidRPr="004907FB" w:rsidRDefault="00D37438" w:rsidP="00D37438">
      <w:pPr>
        <w:pStyle w:val="lst11"/>
        <w:spacing w:line="320" w:lineRule="atLeast"/>
        <w:jc w:val="both"/>
      </w:pPr>
      <w:r>
        <w:t>The Processor shall notify the Steering Committee at once if Processor feels that said instructions constitute a violation of applicable law.</w:t>
      </w:r>
    </w:p>
    <w:p w14:paraId="368D8D07" w14:textId="77777777" w:rsidR="00D37438" w:rsidRPr="004907FB" w:rsidRDefault="00D37438" w:rsidP="00D37438">
      <w:pPr>
        <w:pStyle w:val="lst11"/>
        <w:spacing w:line="320" w:lineRule="atLeast"/>
        <w:jc w:val="both"/>
      </w:pPr>
      <w:r>
        <w:t xml:space="preserve">Without prejudice to the provisions of Article 3.1, the Processor shall be allowed to process Data if it is required to do so by a statutory provision (including the court order or administrative decisions based on it). In such cases, the Processor shall to the extent permitted by law, notify the Steering Committee of the intended processing of the Data and </w:t>
      </w:r>
      <w:r>
        <w:lastRenderedPageBreak/>
        <w:t xml:space="preserve">of the statutory provision prior to the processing. The Steering Committee shall inform the Participating Member(s) whose Data are affected forthwith. Processor shall minimise the extent of the enforced processing to the maximum extent possible. </w:t>
      </w:r>
    </w:p>
    <w:p w14:paraId="6F682885" w14:textId="77777777" w:rsidR="00D37438" w:rsidRPr="004907FB" w:rsidRDefault="00D37438" w:rsidP="00D37438">
      <w:pPr>
        <w:pStyle w:val="lst11"/>
        <w:spacing w:line="320" w:lineRule="atLeast"/>
        <w:jc w:val="both"/>
      </w:pPr>
      <w:r>
        <w:t xml:space="preserve">The Processor shall process the Data in a proper and meticulous manner, in accordance with the requirements to which it is subject under the GDPR and to the extent known to the Processor, the national privacy law of the Participating Members. </w:t>
      </w:r>
    </w:p>
    <w:p w14:paraId="09E77480" w14:textId="77777777" w:rsidR="00D37438" w:rsidRPr="004907FB" w:rsidRDefault="00D37438" w:rsidP="00D37438">
      <w:pPr>
        <w:pStyle w:val="lst11"/>
        <w:spacing w:line="320" w:lineRule="atLeast"/>
        <w:jc w:val="both"/>
      </w:pPr>
      <w:r>
        <w:t>In processing the Data, the Processor shall reasonably ensure that its procedures shall not violate health care legislation.</w:t>
      </w:r>
    </w:p>
    <w:p w14:paraId="0F6D017C" w14:textId="77777777" w:rsidR="00D37438" w:rsidRPr="004907FB" w:rsidRDefault="00D37438" w:rsidP="00D37438">
      <w:pPr>
        <w:pStyle w:val="lst11"/>
        <w:spacing w:line="320" w:lineRule="atLeast"/>
        <w:jc w:val="both"/>
      </w:pPr>
      <w:r>
        <w:t>The Processor shall not process Data or have Data processed in countries outside the European Economic Area (</w:t>
      </w:r>
      <w:r>
        <w:rPr>
          <w:rFonts w:cs="Calibri"/>
        </w:rPr>
        <w:t>‘</w:t>
      </w:r>
      <w:r>
        <w:t>EEA</w:t>
      </w:r>
      <w:r>
        <w:rPr>
          <w:rFonts w:cs="Calibri"/>
        </w:rPr>
        <w:t>’</w:t>
      </w:r>
      <w:r>
        <w:t>), unless so instructed by the Steering Committee.</w:t>
      </w:r>
    </w:p>
    <w:p w14:paraId="63DEA140" w14:textId="77777777" w:rsidR="00D37438" w:rsidRPr="004907FB" w:rsidRDefault="00D37438" w:rsidP="00D37438">
      <w:pPr>
        <w:pStyle w:val="lst1"/>
        <w:spacing w:line="320" w:lineRule="atLeast"/>
        <w:jc w:val="both"/>
      </w:pPr>
      <w:r>
        <w:t>The security and monitoring of Data</w:t>
      </w:r>
    </w:p>
    <w:p w14:paraId="6EDCFEB8" w14:textId="77777777" w:rsidR="00D37438" w:rsidRPr="004907FB" w:rsidRDefault="00D37438" w:rsidP="00D37438">
      <w:pPr>
        <w:pStyle w:val="lst11"/>
        <w:spacing w:line="320" w:lineRule="atLeast"/>
        <w:jc w:val="both"/>
      </w:pPr>
      <w:r w:rsidRPr="000619BA">
        <w:t xml:space="preserve">To protect the </w:t>
      </w:r>
      <w:r>
        <w:t>Data</w:t>
      </w:r>
      <w:r w:rsidRPr="000619BA">
        <w:t xml:space="preserve"> from loss, unauthorised inspection, damage or any other form</w:t>
      </w:r>
      <w:r>
        <w:t xml:space="preserve"> of unlawful processing, and to guarantee the availability of the Data when due, the Processor shall implement appropriate and effective technological and organisational measures, which, considering the current state of the art and the costs associated with it, shall be in accordance with the nature of the Data to be processed. These security measures shall include the following:</w:t>
      </w:r>
    </w:p>
    <w:p w14:paraId="2F24DD51" w14:textId="77777777" w:rsidR="00D37438" w:rsidRPr="004907FB" w:rsidRDefault="00D37438" w:rsidP="00D37438">
      <w:pPr>
        <w:pStyle w:val="lst11"/>
        <w:numPr>
          <w:ilvl w:val="2"/>
          <w:numId w:val="33"/>
        </w:numPr>
        <w:tabs>
          <w:tab w:val="clear" w:pos="907"/>
        </w:tabs>
        <w:spacing w:line="320" w:lineRule="atLeast"/>
        <w:ind w:left="1560"/>
        <w:jc w:val="both"/>
      </w:pPr>
      <w:r>
        <w:t>measures designed to guarantee that only authorised employees can access the Data for the purposes outlined;</w:t>
      </w:r>
    </w:p>
    <w:p w14:paraId="344B4BA9" w14:textId="77777777" w:rsidR="00D37438" w:rsidRPr="004907FB" w:rsidRDefault="00D37438" w:rsidP="00D37438">
      <w:pPr>
        <w:pStyle w:val="lst11"/>
        <w:numPr>
          <w:ilvl w:val="2"/>
          <w:numId w:val="33"/>
        </w:numPr>
        <w:tabs>
          <w:tab w:val="clear" w:pos="907"/>
        </w:tabs>
        <w:spacing w:line="320" w:lineRule="atLeast"/>
        <w:ind w:left="1560"/>
        <w:jc w:val="both"/>
      </w:pPr>
      <w:r>
        <w:t>measures involving the Processor only granting its employees and Sub-Processors access to Data through individual named accounts, with the use of said accounts being adequately logged and with the accounts concerned only granting their users access to those Data whose access is necessary for the legal person concerned;</w:t>
      </w:r>
    </w:p>
    <w:p w14:paraId="47A26710" w14:textId="77777777" w:rsidR="00D37438" w:rsidRPr="004907FB" w:rsidRDefault="00D37438" w:rsidP="00D37438">
      <w:pPr>
        <w:pStyle w:val="lst11"/>
        <w:numPr>
          <w:ilvl w:val="2"/>
          <w:numId w:val="33"/>
        </w:numPr>
        <w:tabs>
          <w:tab w:val="clear" w:pos="907"/>
        </w:tabs>
        <w:spacing w:line="320" w:lineRule="atLeast"/>
        <w:ind w:left="1560"/>
        <w:jc w:val="both"/>
      </w:pPr>
      <w:r>
        <w:t>measures designed to protect the Data from unintentional or unlawful destruction, unintentional loss or changes and unauthorised or unlawful retention, processing, access or disclosure;</w:t>
      </w:r>
    </w:p>
    <w:p w14:paraId="3C58B465" w14:textId="77777777" w:rsidR="00D37438" w:rsidRPr="004907FB" w:rsidRDefault="00D37438" w:rsidP="00D37438">
      <w:pPr>
        <w:pStyle w:val="lst11"/>
        <w:numPr>
          <w:ilvl w:val="2"/>
          <w:numId w:val="33"/>
        </w:numPr>
        <w:tabs>
          <w:tab w:val="clear" w:pos="907"/>
        </w:tabs>
        <w:spacing w:line="320" w:lineRule="atLeast"/>
        <w:ind w:left="1560"/>
        <w:jc w:val="both"/>
      </w:pPr>
      <w:r>
        <w:t>measures designed to identify weaknesses with regard to the processing of Data in the systems used to provide services to the Controllers;</w:t>
      </w:r>
    </w:p>
    <w:p w14:paraId="320D4987" w14:textId="77777777" w:rsidR="00D37438" w:rsidRPr="004907FB" w:rsidRDefault="00D37438" w:rsidP="00D37438">
      <w:pPr>
        <w:pStyle w:val="lst11"/>
        <w:numPr>
          <w:ilvl w:val="2"/>
          <w:numId w:val="33"/>
        </w:numPr>
        <w:tabs>
          <w:tab w:val="clear" w:pos="907"/>
        </w:tabs>
        <w:spacing w:line="320" w:lineRule="atLeast"/>
        <w:ind w:left="1560"/>
        <w:jc w:val="both"/>
      </w:pPr>
      <w:r>
        <w:t>measures designed to guarantee that Data are separated in a sensible manner from the Data the Processor processes on its own behalf or on third parties' behalf;</w:t>
      </w:r>
    </w:p>
    <w:p w14:paraId="42CA9AC8" w14:textId="77777777" w:rsidR="00D37438" w:rsidRDefault="00D37438" w:rsidP="00D37438">
      <w:pPr>
        <w:pStyle w:val="lst11"/>
        <w:numPr>
          <w:ilvl w:val="2"/>
          <w:numId w:val="33"/>
        </w:numPr>
        <w:tabs>
          <w:tab w:val="clear" w:pos="907"/>
        </w:tabs>
        <w:spacing w:line="320" w:lineRule="atLeast"/>
        <w:ind w:left="1560"/>
        <w:jc w:val="both"/>
      </w:pPr>
      <w:r>
        <w:t xml:space="preserve">other measures agreed between the Steering Committee and the Processor. </w:t>
      </w:r>
    </w:p>
    <w:p w14:paraId="71A0C338" w14:textId="77777777" w:rsidR="00D37438" w:rsidRPr="004907FB" w:rsidRDefault="00D37438" w:rsidP="00D37438">
      <w:pPr>
        <w:pStyle w:val="lst11"/>
        <w:spacing w:line="320" w:lineRule="atLeast"/>
        <w:jc w:val="both"/>
      </w:pPr>
      <w:r>
        <w:t xml:space="preserve">The Processor's security measures shall comply with the requirements of the GDPR. Furthermore, the Processor has implemented an appropriate, written security policy for the processing of the Data. </w:t>
      </w:r>
    </w:p>
    <w:p w14:paraId="3F6E3002" w14:textId="77777777" w:rsidR="00D37438" w:rsidRPr="004907FB" w:rsidRDefault="00D37438" w:rsidP="00D37438">
      <w:pPr>
        <w:pStyle w:val="lst11"/>
        <w:spacing w:line="320" w:lineRule="atLeast"/>
        <w:jc w:val="both"/>
      </w:pPr>
      <w:r>
        <w:t xml:space="preserve">Upon the request of the Steering Committee and provided that such certificate is in place, the Processor shall submit a certificate issued by an independent and competent third party that shows that the Processor's methods comply with the requirements arising from this article 4. </w:t>
      </w:r>
    </w:p>
    <w:p w14:paraId="01348F87" w14:textId="77777777" w:rsidR="00D37438" w:rsidRDefault="00D37438" w:rsidP="00D37438">
      <w:pPr>
        <w:pStyle w:val="lst11"/>
        <w:spacing w:line="320" w:lineRule="atLeast"/>
        <w:jc w:val="both"/>
      </w:pPr>
      <w:r>
        <w:t xml:space="preserve">The Steering Committee is entitled to monitor (or have monitored) the Processor's compliance with this article 4 and shall enable the Steering Committee to inspect the </w:t>
      </w:r>
      <w:r>
        <w:lastRenderedPageBreak/>
        <w:t xml:space="preserve">Processor's processing methods at the reasonable request of the Steering Committee, but no more frequent than once per year, unless the Steering Committee has reasonable doubts that the Data are processed in accordance with the </w:t>
      </w:r>
      <w:proofErr w:type="spellStart"/>
      <w:r>
        <w:t>INCbase</w:t>
      </w:r>
      <w:proofErr w:type="spellEnd"/>
      <w:r>
        <w:t xml:space="preserve"> Data Registry and Biomaterial Policy, this Exhibit and applicable law.  </w:t>
      </w:r>
    </w:p>
    <w:p w14:paraId="5872D681" w14:textId="77777777" w:rsidR="00D37438" w:rsidRDefault="00D37438" w:rsidP="00D37438">
      <w:pPr>
        <w:pStyle w:val="lst11"/>
        <w:spacing w:line="320" w:lineRule="atLeast"/>
        <w:jc w:val="both"/>
      </w:pPr>
      <w:r>
        <w:t xml:space="preserve">If, in response to such inspection, the Steering Committee reasonably instructs the Processor to adjust or update its security policy, the Processor shall reasonably comply. </w:t>
      </w:r>
    </w:p>
    <w:p w14:paraId="489BF000" w14:textId="77777777" w:rsidR="00D37438" w:rsidRPr="004907FB" w:rsidRDefault="00D37438" w:rsidP="00D37438">
      <w:pPr>
        <w:pStyle w:val="lst11"/>
        <w:tabs>
          <w:tab w:val="clear" w:pos="1135"/>
        </w:tabs>
        <w:spacing w:line="320" w:lineRule="atLeast"/>
        <w:ind w:left="1134"/>
        <w:jc w:val="both"/>
      </w:pPr>
      <w:r>
        <w:t>The Processor shall ensure</w:t>
      </w:r>
      <w:r w:rsidRPr="002B5FED">
        <w:t xml:space="preserve"> that per</w:t>
      </w:r>
      <w:r>
        <w:t>sons authorised to process the Personal D</w:t>
      </w:r>
      <w:r w:rsidRPr="002B5FED">
        <w:t xml:space="preserve">ata </w:t>
      </w:r>
      <w:r>
        <w:t xml:space="preserve">on its behalf, </w:t>
      </w:r>
      <w:r w:rsidRPr="002B5FED">
        <w:t>have committed themselves to confidentiality or are under an appropriate statutory obligation of confidentiality</w:t>
      </w:r>
    </w:p>
    <w:p w14:paraId="21530CD7" w14:textId="77777777" w:rsidR="00D37438" w:rsidRPr="004907FB" w:rsidRDefault="00D37438" w:rsidP="00D37438">
      <w:pPr>
        <w:pStyle w:val="lst1"/>
        <w:spacing w:line="320" w:lineRule="atLeast"/>
        <w:jc w:val="both"/>
      </w:pPr>
      <w:r>
        <w:t>Obligation to provide information and incident management</w:t>
      </w:r>
    </w:p>
    <w:p w14:paraId="0A20499C" w14:textId="77777777" w:rsidR="00D37438" w:rsidRDefault="00D37438" w:rsidP="00D37438">
      <w:pPr>
        <w:pStyle w:val="lst11"/>
        <w:spacing w:line="320" w:lineRule="atLeast"/>
        <w:jc w:val="both"/>
      </w:pPr>
      <w:r>
        <w:t xml:space="preserve">When an Incident occurs, has occurred or may be about to occur, the Processor shall to the extent reasonably possible, undertake the activities necessary to undo the damage caused by the Incident as soon as possible or minimise the consequences to the maximum extent possible. </w:t>
      </w:r>
    </w:p>
    <w:p w14:paraId="13B48D50" w14:textId="77777777" w:rsidR="00D37438" w:rsidRPr="004907FB" w:rsidRDefault="00D37438" w:rsidP="00D37438">
      <w:pPr>
        <w:pStyle w:val="lst11"/>
        <w:spacing w:line="320" w:lineRule="atLeast"/>
        <w:jc w:val="both"/>
      </w:pPr>
      <w:r>
        <w:t>In addition, the Processor shall notify the Steering Committee without undue delay and to provide any relevant information on:</w:t>
      </w:r>
    </w:p>
    <w:p w14:paraId="109DECEA" w14:textId="77777777" w:rsidR="00D37438" w:rsidRPr="004907FB" w:rsidRDefault="00D37438" w:rsidP="00D37438">
      <w:pPr>
        <w:pStyle w:val="lst11"/>
        <w:numPr>
          <w:ilvl w:val="0"/>
          <w:numId w:val="72"/>
        </w:numPr>
        <w:spacing w:line="320" w:lineRule="atLeast"/>
        <w:ind w:left="1843"/>
        <w:jc w:val="both"/>
      </w:pPr>
      <w:r>
        <w:t>the nature of the Incident;</w:t>
      </w:r>
    </w:p>
    <w:p w14:paraId="15967EFD" w14:textId="77777777" w:rsidR="00D37438" w:rsidRPr="004907FB" w:rsidRDefault="00D37438" w:rsidP="00D37438">
      <w:pPr>
        <w:pStyle w:val="lst11"/>
        <w:numPr>
          <w:ilvl w:val="0"/>
          <w:numId w:val="72"/>
        </w:numPr>
        <w:spacing w:line="320" w:lineRule="atLeast"/>
        <w:ind w:left="1843"/>
        <w:jc w:val="both"/>
      </w:pPr>
      <w:r>
        <w:t>the Data that (may) have been affected;</w:t>
      </w:r>
    </w:p>
    <w:p w14:paraId="4992694E" w14:textId="77777777" w:rsidR="00D37438" w:rsidRPr="004907FB" w:rsidRDefault="00D37438" w:rsidP="00D37438">
      <w:pPr>
        <w:pStyle w:val="lst11"/>
        <w:numPr>
          <w:ilvl w:val="0"/>
          <w:numId w:val="72"/>
        </w:numPr>
        <w:spacing w:line="320" w:lineRule="atLeast"/>
        <w:ind w:left="1843"/>
        <w:jc w:val="both"/>
      </w:pPr>
      <w:r>
        <w:t>the actual and likely consequences of the Incident; and</w:t>
      </w:r>
    </w:p>
    <w:p w14:paraId="10DEB46C" w14:textId="77777777" w:rsidR="00D37438" w:rsidRPr="004907FB" w:rsidRDefault="00D37438" w:rsidP="00D37438">
      <w:pPr>
        <w:pStyle w:val="lst11"/>
        <w:numPr>
          <w:ilvl w:val="0"/>
          <w:numId w:val="72"/>
        </w:numPr>
        <w:spacing w:line="320" w:lineRule="atLeast"/>
        <w:ind w:left="1843"/>
        <w:jc w:val="both"/>
      </w:pPr>
      <w:r>
        <w:t xml:space="preserve">the measures which have been or will be taken to resolve the Incident or to minimise the consequences or damage to the maximum extent possible. </w:t>
      </w:r>
    </w:p>
    <w:p w14:paraId="4ABC59F7" w14:textId="77777777" w:rsidR="00D37438" w:rsidRPr="004907FB" w:rsidRDefault="00D37438" w:rsidP="00D37438">
      <w:pPr>
        <w:pStyle w:val="lst11"/>
        <w:spacing w:line="320" w:lineRule="atLeast"/>
        <w:jc w:val="both"/>
      </w:pPr>
      <w:r>
        <w:t>The Processor shall consult the Steering Committee on further arrangements to be undertaken with respect to the Incident and to prevent future Incidents.</w:t>
      </w:r>
    </w:p>
    <w:p w14:paraId="36D4448E" w14:textId="77777777" w:rsidR="00D37438" w:rsidRPr="004907FB" w:rsidRDefault="00D37438" w:rsidP="00D37438">
      <w:pPr>
        <w:pStyle w:val="lst11"/>
        <w:spacing w:line="320" w:lineRule="atLeast"/>
        <w:jc w:val="both"/>
      </w:pPr>
      <w:r>
        <w:t>The Processor shall cooperate with the Steering Committee at any time, shall follow the reasonable instructions of the Steering Committee and shall enable the Steering Committee to conduct an appropriate investigation of the Incident, formulate a response to the Incident and take appropriate subsequent steps, including notifying the Dutch Data Protection Authority and/or the Donor.</w:t>
      </w:r>
    </w:p>
    <w:p w14:paraId="0856BDAD" w14:textId="77777777" w:rsidR="00D37438" w:rsidRPr="004907FB" w:rsidRDefault="00D37438" w:rsidP="00D37438">
      <w:pPr>
        <w:pStyle w:val="lst11"/>
        <w:spacing w:line="320" w:lineRule="atLeast"/>
        <w:jc w:val="both"/>
      </w:pPr>
      <w:r>
        <w:t>The Processor shall at all times have written procedural guidelines in place covering the handling of Incidents and shall furnish the Steering Committee with a copy of such procedural guidelines upon the request.</w:t>
      </w:r>
    </w:p>
    <w:p w14:paraId="02B75145" w14:textId="77777777" w:rsidR="00D37438" w:rsidRPr="004907FB" w:rsidRDefault="00D37438" w:rsidP="00D37438">
      <w:pPr>
        <w:pStyle w:val="lst11"/>
        <w:spacing w:line="320" w:lineRule="atLeast"/>
        <w:jc w:val="both"/>
      </w:pPr>
      <w:r>
        <w:t xml:space="preserve">Alerts under this article 5 shall be addressed to chair of the Steering Committee or any other designee indicated by the Steering Committee. </w:t>
      </w:r>
    </w:p>
    <w:p w14:paraId="4DB5791D" w14:textId="77777777" w:rsidR="00D37438" w:rsidRPr="004907FB" w:rsidRDefault="00D37438" w:rsidP="00D37438">
      <w:pPr>
        <w:pStyle w:val="lst11"/>
        <w:spacing w:line="320" w:lineRule="atLeast"/>
        <w:jc w:val="both"/>
      </w:pPr>
      <w:r>
        <w:t>The Processor shall not provide third parties any information on Incidents, except in cases where the Processor is legally required to do so or the Parties have otherwise agreed.</w:t>
      </w:r>
    </w:p>
    <w:p w14:paraId="45F43E74" w14:textId="77777777" w:rsidR="00D37438" w:rsidRPr="004907FB" w:rsidRDefault="00D37438" w:rsidP="00D37438">
      <w:pPr>
        <w:pStyle w:val="lst11"/>
        <w:numPr>
          <w:ilvl w:val="0"/>
          <w:numId w:val="0"/>
        </w:numPr>
        <w:spacing w:line="320" w:lineRule="atLeast"/>
        <w:ind w:left="567"/>
        <w:jc w:val="both"/>
      </w:pPr>
    </w:p>
    <w:p w14:paraId="460CCEB8" w14:textId="77777777" w:rsidR="00D37438" w:rsidRPr="004907FB" w:rsidRDefault="00D37438" w:rsidP="00D37438">
      <w:pPr>
        <w:pStyle w:val="lst1"/>
        <w:spacing w:line="320" w:lineRule="atLeast"/>
        <w:jc w:val="both"/>
      </w:pPr>
      <w:r>
        <w:t>Obligation of cooperation</w:t>
      </w:r>
    </w:p>
    <w:p w14:paraId="746335DE" w14:textId="77777777" w:rsidR="00D37438" w:rsidRPr="004907FB" w:rsidRDefault="00D37438" w:rsidP="00D37438">
      <w:pPr>
        <w:pStyle w:val="lst11"/>
        <w:spacing w:line="320" w:lineRule="atLeast"/>
        <w:jc w:val="both"/>
      </w:pPr>
      <w:r>
        <w:t xml:space="preserve">The Processor shall fully cooperate with the Steering Committee to enable the Steering Committee and each Participating Member to fulfil their obligations under the GDPR. The </w:t>
      </w:r>
      <w:r>
        <w:lastRenderedPageBreak/>
        <w:t xml:space="preserve">Processor and Steering Committee shall agree on procedures to comply with the rights of Donors under the GDPR. </w:t>
      </w:r>
    </w:p>
    <w:p w14:paraId="1D167B5D" w14:textId="77777777" w:rsidR="00D37438" w:rsidRPr="004907FB" w:rsidRDefault="00D37438" w:rsidP="00D37438">
      <w:pPr>
        <w:pStyle w:val="lst1"/>
        <w:spacing w:line="320" w:lineRule="atLeast"/>
        <w:jc w:val="both"/>
      </w:pPr>
      <w:r>
        <w:t>The hiring of Sub-Processors</w:t>
      </w:r>
    </w:p>
    <w:p w14:paraId="0287600D" w14:textId="38D6116C" w:rsidR="00D37438" w:rsidRPr="004907FB" w:rsidRDefault="00D37438" w:rsidP="00D37438">
      <w:pPr>
        <w:pStyle w:val="lst11"/>
        <w:spacing w:line="320" w:lineRule="atLeast"/>
        <w:jc w:val="both"/>
      </w:pPr>
      <w:r>
        <w:t xml:space="preserve">The Processor shall not adding the processing of Data to a Sub-Processor without prior written permission from the Controller. The foregoing does not apply to the Sub-Processors listed in Annex 1 </w:t>
      </w:r>
      <w:r w:rsidR="00CB3C69">
        <w:t>to this Exhibit A</w:t>
      </w:r>
      <w:r>
        <w:t>.</w:t>
      </w:r>
    </w:p>
    <w:p w14:paraId="1E7C8E38" w14:textId="5EFF63FB" w:rsidR="00D37438" w:rsidRPr="004907FB" w:rsidRDefault="00D37438" w:rsidP="00D37438">
      <w:pPr>
        <w:pStyle w:val="lst11"/>
        <w:spacing w:line="320" w:lineRule="atLeast"/>
        <w:jc w:val="both"/>
      </w:pPr>
      <w:r>
        <w:t>If the Controller agrees to the hiring of a Sub-Processor, the Processor shall impose on the Sub-Processor the same r</w:t>
      </w:r>
      <w:r w:rsidR="00CB3C69">
        <w:t>equirements under this Exhibit A</w:t>
      </w:r>
      <w:r>
        <w:t xml:space="preserve"> and legislation.</w:t>
      </w:r>
    </w:p>
    <w:p w14:paraId="2B68B65E" w14:textId="77777777" w:rsidR="00D37438" w:rsidRPr="004907FB" w:rsidRDefault="00D37438" w:rsidP="00D37438">
      <w:pPr>
        <w:pStyle w:val="lst11"/>
        <w:spacing w:line="320" w:lineRule="atLeast"/>
        <w:jc w:val="both"/>
      </w:pPr>
      <w:r>
        <w:t xml:space="preserve">The Processor shall remain fully responsible for the processing of the Data by the Sub-Processor as if it has performed the processing itself. </w:t>
      </w:r>
    </w:p>
    <w:p w14:paraId="6B28EB38" w14:textId="77777777" w:rsidR="00D37438" w:rsidRPr="004907FB" w:rsidRDefault="00D37438" w:rsidP="00D37438">
      <w:pPr>
        <w:pStyle w:val="lst1"/>
        <w:spacing w:line="320" w:lineRule="atLeast"/>
        <w:jc w:val="both"/>
      </w:pPr>
      <w:r>
        <w:t>Costs</w:t>
      </w:r>
    </w:p>
    <w:p w14:paraId="1BD4B097" w14:textId="24043672" w:rsidR="00D37438" w:rsidRPr="004907FB" w:rsidRDefault="00D37438" w:rsidP="00D37438">
      <w:pPr>
        <w:pStyle w:val="lst11"/>
        <w:spacing w:line="320" w:lineRule="atLeast"/>
        <w:jc w:val="both"/>
      </w:pPr>
      <w:r>
        <w:t xml:space="preserve">Without prejudice to the remuneration for the services provided by the Processor under the </w:t>
      </w:r>
      <w:proofErr w:type="spellStart"/>
      <w:r>
        <w:t>INCbase</w:t>
      </w:r>
      <w:proofErr w:type="spellEnd"/>
      <w:r>
        <w:t xml:space="preserve"> Data Registry and Biomaterial Policy, the Processor is entitled for compensation of costs incurred for any form of support or any other additional service the Processor will be required</w:t>
      </w:r>
      <w:r w:rsidR="00CB3C69">
        <w:t xml:space="preserve"> to provide under this Exhibit A</w:t>
      </w:r>
      <w:r>
        <w:t>.</w:t>
      </w:r>
    </w:p>
    <w:p w14:paraId="49876466" w14:textId="77529E5A" w:rsidR="00D37438" w:rsidRPr="004907FB" w:rsidRDefault="00D37438" w:rsidP="00D37438">
      <w:pPr>
        <w:pStyle w:val="lst11"/>
        <w:spacing w:line="320" w:lineRule="atLeast"/>
        <w:jc w:val="both"/>
      </w:pPr>
      <w:r>
        <w:t>The preceding provision shall not apply if the duties to be performed are related to a shortcoming attributable to th</w:t>
      </w:r>
      <w:r w:rsidR="00CB3C69">
        <w:t>e Processor under this Exhibit A</w:t>
      </w:r>
      <w:r>
        <w:t xml:space="preserve">. </w:t>
      </w:r>
    </w:p>
    <w:p w14:paraId="6A238B32" w14:textId="77777777" w:rsidR="00D37438" w:rsidRPr="004907FB" w:rsidRDefault="00D37438" w:rsidP="00D37438">
      <w:pPr>
        <w:pStyle w:val="lst1"/>
        <w:spacing w:line="320" w:lineRule="atLeast"/>
        <w:jc w:val="both"/>
      </w:pPr>
      <w:r>
        <w:t>Duration and termination</w:t>
      </w:r>
    </w:p>
    <w:p w14:paraId="709FFDD0" w14:textId="22C3F8F9" w:rsidR="00D37438" w:rsidRPr="004907FB" w:rsidRDefault="00CB3C69" w:rsidP="00D37438">
      <w:pPr>
        <w:pStyle w:val="lst11"/>
        <w:spacing w:line="320" w:lineRule="atLeast"/>
        <w:jc w:val="both"/>
      </w:pPr>
      <w:r>
        <w:t>This Exhibit A</w:t>
      </w:r>
      <w:r w:rsidR="00D37438">
        <w:t xml:space="preserve"> shall enter into force on the effective date of the </w:t>
      </w:r>
      <w:proofErr w:type="spellStart"/>
      <w:r w:rsidR="00D37438">
        <w:t>INCbase</w:t>
      </w:r>
      <w:proofErr w:type="spellEnd"/>
      <w:r w:rsidR="00D37438">
        <w:t xml:space="preserve"> Data Registry and Biomaterial Policy and terminate upon dissolvement of the Registry or so much earlier as foreseen in the </w:t>
      </w:r>
      <w:proofErr w:type="spellStart"/>
      <w:r w:rsidR="00D37438">
        <w:t>INCbase</w:t>
      </w:r>
      <w:proofErr w:type="spellEnd"/>
      <w:r w:rsidR="00D37438">
        <w:t xml:space="preserve"> Data Registry and Biom</w:t>
      </w:r>
      <w:r>
        <w:t>aterial Policy or this Exhibit A</w:t>
      </w:r>
      <w:r w:rsidR="00D37438">
        <w:t xml:space="preserve">.  </w:t>
      </w:r>
    </w:p>
    <w:p w14:paraId="44D9100B" w14:textId="145B7684" w:rsidR="00D37438" w:rsidRPr="004907FB" w:rsidRDefault="00D37438" w:rsidP="00D37438">
      <w:pPr>
        <w:pStyle w:val="lst11"/>
        <w:spacing w:line="320" w:lineRule="atLeast"/>
        <w:jc w:val="both"/>
      </w:pPr>
      <w:r>
        <w:t>Obligations which, by their very nature, are meant to continue to apply even after t</w:t>
      </w:r>
      <w:r w:rsidR="00CB3C69">
        <w:t>he termination of this Exhibit A</w:t>
      </w:r>
      <w:r>
        <w:t xml:space="preserve"> shall continue to apply after t</w:t>
      </w:r>
      <w:r w:rsidR="00CB3C69">
        <w:t>he termination of this Exhibit A</w:t>
      </w:r>
      <w:r>
        <w:t>. Such provisions shall include those which arise from provisions governing confidentiality, liability, dispute resolution and applicable law.</w:t>
      </w:r>
    </w:p>
    <w:p w14:paraId="56495D05" w14:textId="77777777" w:rsidR="00D37438" w:rsidRPr="004907FB" w:rsidRDefault="00D37438" w:rsidP="00D37438">
      <w:pPr>
        <w:pStyle w:val="lst11"/>
        <w:spacing w:line="320" w:lineRule="atLeast"/>
        <w:jc w:val="both"/>
      </w:pPr>
      <w:r>
        <w:t xml:space="preserve">Either Party shall be entitled to terminate the activities of the Processor in relation with the </w:t>
      </w:r>
      <w:proofErr w:type="spellStart"/>
      <w:r>
        <w:t>INCbase</w:t>
      </w:r>
      <w:proofErr w:type="spellEnd"/>
      <w:r>
        <w:t xml:space="preserve"> Registry upon 30 days written notice. </w:t>
      </w:r>
    </w:p>
    <w:p w14:paraId="57827FA7" w14:textId="77777777" w:rsidR="00D37438" w:rsidRPr="004907FB" w:rsidRDefault="00D37438" w:rsidP="00D37438">
      <w:pPr>
        <w:pStyle w:val="lst11"/>
        <w:spacing w:line="320" w:lineRule="atLeast"/>
        <w:jc w:val="both"/>
      </w:pPr>
      <w:r>
        <w:t xml:space="preserve">Upon termination of the services of the Processor in relation to the </w:t>
      </w:r>
      <w:proofErr w:type="spellStart"/>
      <w:r>
        <w:t>INCbase</w:t>
      </w:r>
      <w:proofErr w:type="spellEnd"/>
      <w:r>
        <w:t xml:space="preserve"> Registry, the Processor shall fully cooperate with the Steering Committee to transfer the </w:t>
      </w:r>
      <w:proofErr w:type="spellStart"/>
      <w:r>
        <w:t>INCbase</w:t>
      </w:r>
      <w:proofErr w:type="spellEnd"/>
      <w:r>
        <w:t xml:space="preserve"> Registry to a third party or to destroy the Data as instructed by the Steering Committee. </w:t>
      </w:r>
    </w:p>
    <w:p w14:paraId="446806A7" w14:textId="77777777" w:rsidR="00D37438" w:rsidRPr="004907FB" w:rsidRDefault="00D37438" w:rsidP="00D37438">
      <w:pPr>
        <w:pStyle w:val="lst1"/>
        <w:spacing w:line="320" w:lineRule="atLeast"/>
        <w:jc w:val="both"/>
      </w:pPr>
      <w:r>
        <w:t>Retention period, restoration and destruction of Data</w:t>
      </w:r>
    </w:p>
    <w:p w14:paraId="65D41E77" w14:textId="77777777" w:rsidR="00D37438" w:rsidRPr="004907FB" w:rsidRDefault="00D37438" w:rsidP="00D37438">
      <w:pPr>
        <w:pStyle w:val="lst11"/>
        <w:spacing w:line="320" w:lineRule="atLeast"/>
        <w:jc w:val="both"/>
      </w:pPr>
      <w:r>
        <w:t xml:space="preserve">The Processor shall not retain the Data longer than strictly necessary for the services under the </w:t>
      </w:r>
      <w:proofErr w:type="spellStart"/>
      <w:r>
        <w:t>INCbase</w:t>
      </w:r>
      <w:proofErr w:type="spellEnd"/>
      <w:r>
        <w:t xml:space="preserve"> Data Registry and Biomaterial Policy and applicable law. </w:t>
      </w:r>
    </w:p>
    <w:p w14:paraId="15A1A75B" w14:textId="77777777" w:rsidR="00D37438" w:rsidRPr="004907FB" w:rsidRDefault="00D37438" w:rsidP="00D37438">
      <w:pPr>
        <w:pStyle w:val="lst1"/>
        <w:spacing w:line="320" w:lineRule="atLeast"/>
        <w:jc w:val="both"/>
      </w:pPr>
      <w:r>
        <w:t>Intellectual property rights</w:t>
      </w:r>
    </w:p>
    <w:p w14:paraId="759E05A7" w14:textId="77777777" w:rsidR="00D37438" w:rsidRDefault="00D37438" w:rsidP="00D37438">
      <w:pPr>
        <w:pStyle w:val="lst11"/>
        <w:spacing w:line="320" w:lineRule="atLeast"/>
        <w:jc w:val="both"/>
      </w:pPr>
      <w:r>
        <w:t xml:space="preserve">If the (collection of) Data is protected by any intellectual property rights, the Processor is herewith granted permission to process the Data as foreseen in the </w:t>
      </w:r>
      <w:proofErr w:type="spellStart"/>
      <w:r>
        <w:t>INCbase</w:t>
      </w:r>
      <w:proofErr w:type="spellEnd"/>
      <w:r>
        <w:t xml:space="preserve"> Data Registry and Biomaterial Policy.</w:t>
      </w:r>
    </w:p>
    <w:p w14:paraId="4A4BCF54" w14:textId="77777777" w:rsidR="00D37438" w:rsidRDefault="00D37438" w:rsidP="00D37438">
      <w:pPr>
        <w:spacing w:after="0" w:line="240" w:lineRule="auto"/>
        <w:jc w:val="both"/>
        <w:rPr>
          <w:lang w:val="en-GB" w:eastAsia="en-GB"/>
        </w:rPr>
      </w:pPr>
      <w:r>
        <w:br w:type="page"/>
      </w:r>
    </w:p>
    <w:p w14:paraId="595DA680" w14:textId="77777777" w:rsidR="00D37438" w:rsidRDefault="00D37438" w:rsidP="00367D74">
      <w:pPr>
        <w:pStyle w:val="Kop2"/>
      </w:pPr>
      <w:bookmarkStart w:id="40" w:name="_Toc86997229"/>
      <w:r w:rsidRPr="000D75A6">
        <w:lastRenderedPageBreak/>
        <w:t>Part 2</w:t>
      </w:r>
      <w:r>
        <w:t>:</w:t>
      </w:r>
      <w:r w:rsidRPr="000D75A6">
        <w:t xml:space="preserve"> Joint Controller </w:t>
      </w:r>
      <w:r>
        <w:t xml:space="preserve">Responsibility </w:t>
      </w:r>
      <w:r w:rsidRPr="000D75A6">
        <w:t>Matrix</w:t>
      </w:r>
      <w:bookmarkEnd w:id="40"/>
    </w:p>
    <w:p w14:paraId="78C9664C" w14:textId="77777777" w:rsidR="00D37438" w:rsidRDefault="00D37438" w:rsidP="00D37438">
      <w:pPr>
        <w:pStyle w:val="lst11"/>
        <w:numPr>
          <w:ilvl w:val="0"/>
          <w:numId w:val="0"/>
        </w:numPr>
        <w:spacing w:line="320" w:lineRule="atLeast"/>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3"/>
      </w:tblGrid>
      <w:tr w:rsidR="00D37438" w:rsidRPr="00615D3D" w14:paraId="2F26ACF8" w14:textId="77777777" w:rsidTr="00C010AD">
        <w:tc>
          <w:tcPr>
            <w:tcW w:w="9350" w:type="dxa"/>
            <w:gridSpan w:val="2"/>
            <w:shd w:val="clear" w:color="auto" w:fill="auto"/>
          </w:tcPr>
          <w:p w14:paraId="61665DBB" w14:textId="77777777" w:rsidR="00D37438" w:rsidRPr="00615D3D" w:rsidRDefault="00D37438" w:rsidP="00C010AD">
            <w:pPr>
              <w:jc w:val="both"/>
              <w:rPr>
                <w:b/>
              </w:rPr>
            </w:pPr>
            <w:r w:rsidRPr="00615D3D">
              <w:t xml:space="preserve">The members of the </w:t>
            </w:r>
            <w:proofErr w:type="spellStart"/>
            <w:r>
              <w:t>INCbase</w:t>
            </w:r>
            <w:proofErr w:type="spellEnd"/>
            <w:r>
              <w:t xml:space="preserve"> Registry</w:t>
            </w:r>
            <w:r w:rsidRPr="00615D3D">
              <w:t xml:space="preserve"> are joint controllers with respect to the personal data of the </w:t>
            </w:r>
            <w:r>
              <w:t>Donors</w:t>
            </w:r>
            <w:r w:rsidRPr="00615D3D">
              <w:t xml:space="preserve"> processed in the </w:t>
            </w:r>
            <w:proofErr w:type="spellStart"/>
            <w:r>
              <w:t>INCbase</w:t>
            </w:r>
            <w:proofErr w:type="spellEnd"/>
            <w:r>
              <w:t xml:space="preserve"> Registry</w:t>
            </w:r>
            <w:r w:rsidRPr="00615D3D">
              <w:t xml:space="preserve">. Based on article 26 of the GDPR they require to document their respective responsibilities under the GDPR. This Joint Controller Responsibilities </w:t>
            </w:r>
            <w:r>
              <w:t>Matrix</w:t>
            </w:r>
            <w:r w:rsidRPr="00615D3D">
              <w:t xml:space="preserve"> forms an integral part of the </w:t>
            </w:r>
            <w:proofErr w:type="spellStart"/>
            <w:r>
              <w:t>INCbase</w:t>
            </w:r>
            <w:proofErr w:type="spellEnd"/>
            <w:r>
              <w:t xml:space="preserve"> Data Registry and Biomaterial Policy</w:t>
            </w:r>
            <w:r w:rsidRPr="00615D3D">
              <w:t xml:space="preserve"> </w:t>
            </w:r>
          </w:p>
        </w:tc>
      </w:tr>
      <w:tr w:rsidR="00D37438" w:rsidRPr="00615D3D" w14:paraId="11ACC2E6" w14:textId="77777777" w:rsidTr="00C010AD">
        <w:trPr>
          <w:trHeight w:val="317"/>
        </w:trPr>
        <w:tc>
          <w:tcPr>
            <w:tcW w:w="4957" w:type="dxa"/>
            <w:shd w:val="clear" w:color="auto" w:fill="auto"/>
          </w:tcPr>
          <w:p w14:paraId="79C67E5B" w14:textId="77777777" w:rsidR="00D37438" w:rsidRPr="00615D3D" w:rsidRDefault="00D37438" w:rsidP="00C010AD">
            <w:pPr>
              <w:jc w:val="both"/>
              <w:rPr>
                <w:b/>
              </w:rPr>
            </w:pPr>
            <w:r w:rsidRPr="00615D3D">
              <w:rPr>
                <w:b/>
              </w:rPr>
              <w:t>Data Protection Responsibilities</w:t>
            </w:r>
          </w:p>
        </w:tc>
        <w:tc>
          <w:tcPr>
            <w:tcW w:w="4393" w:type="dxa"/>
            <w:shd w:val="clear" w:color="auto" w:fill="auto"/>
          </w:tcPr>
          <w:p w14:paraId="4EEA6836" w14:textId="77777777" w:rsidR="00D37438" w:rsidRPr="00615D3D" w:rsidRDefault="00D37438" w:rsidP="00C010AD">
            <w:pPr>
              <w:jc w:val="both"/>
              <w:rPr>
                <w:b/>
                <w:bCs/>
              </w:rPr>
            </w:pPr>
            <w:r w:rsidRPr="00615D3D">
              <w:rPr>
                <w:b/>
                <w:bCs/>
              </w:rPr>
              <w:t xml:space="preserve">Responsible Party. </w:t>
            </w:r>
          </w:p>
        </w:tc>
      </w:tr>
      <w:tr w:rsidR="00D37438" w:rsidRPr="00615D3D" w14:paraId="166EBC70" w14:textId="77777777" w:rsidTr="00C010AD">
        <w:trPr>
          <w:trHeight w:val="645"/>
        </w:trPr>
        <w:tc>
          <w:tcPr>
            <w:tcW w:w="4957" w:type="dxa"/>
            <w:shd w:val="clear" w:color="auto" w:fill="auto"/>
          </w:tcPr>
          <w:p w14:paraId="2BBDBEE2" w14:textId="77777777" w:rsidR="00D37438" w:rsidRPr="00615D3D" w:rsidRDefault="00D37438" w:rsidP="00C010AD">
            <w:pPr>
              <w:numPr>
                <w:ilvl w:val="0"/>
                <w:numId w:val="49"/>
              </w:numPr>
              <w:jc w:val="both"/>
              <w:rPr>
                <w:b/>
              </w:rPr>
            </w:pPr>
            <w:r w:rsidRPr="00615D3D">
              <w:rPr>
                <w:b/>
              </w:rPr>
              <w:t>Compliance with article 13 / 14 GDPR regarding information to be communicated to the data subjects.</w:t>
            </w:r>
          </w:p>
        </w:tc>
        <w:tc>
          <w:tcPr>
            <w:tcW w:w="4393" w:type="dxa"/>
            <w:shd w:val="clear" w:color="auto" w:fill="auto"/>
          </w:tcPr>
          <w:p w14:paraId="2950A8F6" w14:textId="77777777" w:rsidR="00D37438" w:rsidRPr="00615D3D" w:rsidRDefault="00D37438" w:rsidP="00C010AD">
            <w:pPr>
              <w:jc w:val="both"/>
            </w:pPr>
            <w:r w:rsidRPr="00615D3D">
              <w:t>Each Member has the responsibility to inform their patients on the processing of their personal data under the Registry.</w:t>
            </w:r>
          </w:p>
        </w:tc>
      </w:tr>
      <w:tr w:rsidR="00D37438" w:rsidRPr="00615D3D" w14:paraId="665FC822" w14:textId="77777777" w:rsidTr="00C010AD">
        <w:tc>
          <w:tcPr>
            <w:tcW w:w="4957" w:type="dxa"/>
            <w:shd w:val="clear" w:color="auto" w:fill="auto"/>
          </w:tcPr>
          <w:p w14:paraId="313FCAB6" w14:textId="77777777" w:rsidR="00D37438" w:rsidRPr="00615D3D" w:rsidRDefault="00D37438" w:rsidP="00C010AD">
            <w:pPr>
              <w:numPr>
                <w:ilvl w:val="0"/>
                <w:numId w:val="49"/>
              </w:numPr>
              <w:jc w:val="both"/>
              <w:rPr>
                <w:b/>
              </w:rPr>
            </w:pPr>
            <w:r w:rsidRPr="00615D3D">
              <w:rPr>
                <w:b/>
              </w:rPr>
              <w:t>Compliance article 6 GDPR, informed consent or other legal ground for processing of the patients’ personal data</w:t>
            </w:r>
          </w:p>
        </w:tc>
        <w:tc>
          <w:tcPr>
            <w:tcW w:w="4393" w:type="dxa"/>
            <w:shd w:val="clear" w:color="auto" w:fill="auto"/>
          </w:tcPr>
          <w:p w14:paraId="77508088" w14:textId="77777777" w:rsidR="00D37438" w:rsidRPr="00615D3D" w:rsidRDefault="00D37438" w:rsidP="00C010AD">
            <w:pPr>
              <w:jc w:val="both"/>
            </w:pPr>
            <w:r w:rsidRPr="00615D3D">
              <w:t xml:space="preserve">Each Member has the responsibility to inform </w:t>
            </w:r>
            <w:r>
              <w:t>their</w:t>
            </w:r>
            <w:r w:rsidRPr="00615D3D">
              <w:t xml:space="preserve"> patient</w:t>
            </w:r>
            <w:r>
              <w:t>s</w:t>
            </w:r>
            <w:r w:rsidRPr="00615D3D">
              <w:t xml:space="preserve"> and obtain their consent under article 6.1.a GDPR prior to entering any personal data of the patient into the registry.</w:t>
            </w:r>
          </w:p>
        </w:tc>
      </w:tr>
      <w:tr w:rsidR="00D37438" w:rsidRPr="00615D3D" w14:paraId="0ECE689A" w14:textId="77777777" w:rsidTr="00C010AD">
        <w:tc>
          <w:tcPr>
            <w:tcW w:w="4957" w:type="dxa"/>
            <w:shd w:val="clear" w:color="auto" w:fill="auto"/>
          </w:tcPr>
          <w:p w14:paraId="038D9B65" w14:textId="77777777" w:rsidR="00D37438" w:rsidRPr="00615D3D" w:rsidRDefault="00D37438" w:rsidP="00C010AD">
            <w:pPr>
              <w:numPr>
                <w:ilvl w:val="0"/>
                <w:numId w:val="49"/>
              </w:numPr>
              <w:jc w:val="both"/>
              <w:rPr>
                <w:b/>
              </w:rPr>
            </w:pPr>
            <w:r w:rsidRPr="00615D3D">
              <w:rPr>
                <w:b/>
              </w:rPr>
              <w:t xml:space="preserve">Compliance with articles 15 to 18 and article 21 GDPR, rights of the data subject.  </w:t>
            </w:r>
          </w:p>
        </w:tc>
        <w:tc>
          <w:tcPr>
            <w:tcW w:w="4393" w:type="dxa"/>
            <w:shd w:val="clear" w:color="auto" w:fill="auto"/>
          </w:tcPr>
          <w:p w14:paraId="6A8F1967" w14:textId="77777777" w:rsidR="00D37438" w:rsidRPr="00615D3D" w:rsidRDefault="00D37438" w:rsidP="00C010AD">
            <w:pPr>
              <w:jc w:val="both"/>
            </w:pPr>
            <w:r w:rsidRPr="00615D3D">
              <w:t>The personal data in the Registry are pseudonymized. The party/</w:t>
            </w:r>
            <w:proofErr w:type="spellStart"/>
            <w:r w:rsidRPr="00615D3D">
              <w:t>ies</w:t>
            </w:r>
            <w:proofErr w:type="spellEnd"/>
            <w:r w:rsidRPr="00615D3D">
              <w:t xml:space="preserve"> responsible for data management do not have access to directly identifiable information and are not allowed to attempt to identify any patient in the registry. Therefore</w:t>
            </w:r>
            <w:r>
              <w:t>,</w:t>
            </w:r>
            <w:r w:rsidRPr="00615D3D">
              <w:t xml:space="preserve"> any request under articles 15-18 and 21 GDPR shall be referred to the hospital of the patient. The parties shall collaborate in providing all assistance necessary to enable the </w:t>
            </w:r>
            <w:r>
              <w:t>Participating M</w:t>
            </w:r>
            <w:r w:rsidRPr="00615D3D">
              <w:t xml:space="preserve">ember to comply with its obligations under GDPR and subsequent national law. </w:t>
            </w:r>
          </w:p>
        </w:tc>
      </w:tr>
      <w:tr w:rsidR="00D37438" w:rsidRPr="00615D3D" w14:paraId="6961DEDE" w14:textId="77777777" w:rsidTr="00C010AD">
        <w:tc>
          <w:tcPr>
            <w:tcW w:w="4957" w:type="dxa"/>
            <w:shd w:val="clear" w:color="auto" w:fill="auto"/>
          </w:tcPr>
          <w:p w14:paraId="1F8F89CE" w14:textId="77777777" w:rsidR="00D37438" w:rsidRPr="00615D3D" w:rsidRDefault="00D37438" w:rsidP="00C010AD">
            <w:pPr>
              <w:numPr>
                <w:ilvl w:val="0"/>
                <w:numId w:val="49"/>
              </w:numPr>
              <w:jc w:val="both"/>
            </w:pPr>
            <w:r w:rsidRPr="00615D3D">
              <w:rPr>
                <w:b/>
              </w:rPr>
              <w:t xml:space="preserve">Compliance with Data portability in article 20 GDPR.  </w:t>
            </w:r>
          </w:p>
        </w:tc>
        <w:tc>
          <w:tcPr>
            <w:tcW w:w="4393" w:type="dxa"/>
            <w:shd w:val="clear" w:color="auto" w:fill="auto"/>
          </w:tcPr>
          <w:p w14:paraId="60A65D9B" w14:textId="77777777" w:rsidR="00D37438" w:rsidRPr="00615D3D" w:rsidRDefault="00D37438" w:rsidP="00C010AD">
            <w:pPr>
              <w:jc w:val="both"/>
            </w:pPr>
            <w:r w:rsidRPr="00615D3D">
              <w:t>Same as under 3 above.</w:t>
            </w:r>
          </w:p>
        </w:tc>
      </w:tr>
      <w:tr w:rsidR="00D37438" w:rsidRPr="00615D3D" w14:paraId="34097202" w14:textId="77777777" w:rsidTr="00C010AD">
        <w:tc>
          <w:tcPr>
            <w:tcW w:w="4957" w:type="dxa"/>
            <w:shd w:val="clear" w:color="auto" w:fill="auto"/>
          </w:tcPr>
          <w:p w14:paraId="6AAFE980" w14:textId="77777777" w:rsidR="00D37438" w:rsidRPr="00615D3D" w:rsidRDefault="00D37438" w:rsidP="00C010AD">
            <w:pPr>
              <w:numPr>
                <w:ilvl w:val="0"/>
                <w:numId w:val="49"/>
              </w:numPr>
              <w:jc w:val="both"/>
              <w:rPr>
                <w:b/>
              </w:rPr>
            </w:pPr>
            <w:r w:rsidRPr="00615D3D">
              <w:rPr>
                <w:b/>
              </w:rPr>
              <w:t xml:space="preserve">Warrant security of the personal data in the Registry in compliance with article 32 GDPR. </w:t>
            </w:r>
          </w:p>
        </w:tc>
        <w:tc>
          <w:tcPr>
            <w:tcW w:w="4393" w:type="dxa"/>
            <w:shd w:val="clear" w:color="auto" w:fill="auto"/>
          </w:tcPr>
          <w:p w14:paraId="799DC131" w14:textId="77777777" w:rsidR="00D37438" w:rsidRPr="00615D3D" w:rsidRDefault="00D37438" w:rsidP="00C010AD">
            <w:pPr>
              <w:jc w:val="both"/>
            </w:pPr>
            <w:r w:rsidRPr="00615D3D">
              <w:t xml:space="preserve">Each </w:t>
            </w:r>
            <w:r>
              <w:t>Participating M</w:t>
            </w:r>
            <w:r w:rsidRPr="00615D3D">
              <w:t xml:space="preserve">ember is responsible for maintaining technical and organizational measures at site prior to entering the personal data into the Registry. Each </w:t>
            </w:r>
            <w:r>
              <w:t>Participating M</w:t>
            </w:r>
            <w:r w:rsidRPr="00615D3D">
              <w:t xml:space="preserve">ember is responsible for maintaining the secrecy of any log-in (login ID and password) made available to access the data of the patients they entered into the Registry. The </w:t>
            </w:r>
            <w:r>
              <w:t>Participating Members</w:t>
            </w:r>
            <w:r w:rsidRPr="00615D3D">
              <w:t xml:space="preserve"> are jointly responsible </w:t>
            </w:r>
            <w:r w:rsidRPr="00615D3D">
              <w:lastRenderedPageBreak/>
              <w:t xml:space="preserve">for the security and safety of the registry database and the personal data therein, they have mandated this responsibility to the </w:t>
            </w:r>
            <w:r>
              <w:t xml:space="preserve">Steering </w:t>
            </w:r>
            <w:r w:rsidRPr="00615D3D">
              <w:t xml:space="preserve">Committee who has – in agreement with the </w:t>
            </w:r>
            <w:r>
              <w:t>Participating M</w:t>
            </w:r>
            <w:r w:rsidRPr="00615D3D">
              <w:t xml:space="preserve">embers – assigned management of the database and data management to </w:t>
            </w:r>
            <w:r>
              <w:t>a</w:t>
            </w:r>
            <w:r w:rsidRPr="00615D3D">
              <w:t xml:space="preserve"> processor on behalf of the members. </w:t>
            </w:r>
            <w:r>
              <w:t>The processor</w:t>
            </w:r>
            <w:r>
              <w:rPr>
                <w:rStyle w:val="Voetnootmarkering"/>
              </w:rPr>
              <w:footnoteReference w:id="2"/>
            </w:r>
            <w:r w:rsidRPr="00615D3D">
              <w:t xml:space="preserve"> has the responsibility to ensure the registry database is sufficiently protected by technical and organizational measures. </w:t>
            </w:r>
          </w:p>
        </w:tc>
      </w:tr>
      <w:tr w:rsidR="00D37438" w:rsidRPr="00615D3D" w14:paraId="23F22E67" w14:textId="77777777" w:rsidTr="00C010AD">
        <w:tc>
          <w:tcPr>
            <w:tcW w:w="4957" w:type="dxa"/>
            <w:shd w:val="clear" w:color="auto" w:fill="auto"/>
          </w:tcPr>
          <w:p w14:paraId="69677E48" w14:textId="77777777" w:rsidR="00D37438" w:rsidRPr="00615D3D" w:rsidRDefault="00D37438" w:rsidP="00C010AD">
            <w:pPr>
              <w:numPr>
                <w:ilvl w:val="0"/>
                <w:numId w:val="49"/>
              </w:numPr>
              <w:jc w:val="both"/>
              <w:rPr>
                <w:b/>
              </w:rPr>
            </w:pPr>
            <w:r w:rsidRPr="00615D3D">
              <w:rPr>
                <w:b/>
              </w:rPr>
              <w:lastRenderedPageBreak/>
              <w:t xml:space="preserve">Compliance with information obligations to authorities and data subjects in relation to personal data breaches pursuant to articles 33 and 34 of the GDPR.  </w:t>
            </w:r>
          </w:p>
        </w:tc>
        <w:tc>
          <w:tcPr>
            <w:tcW w:w="4393" w:type="dxa"/>
            <w:shd w:val="clear" w:color="auto" w:fill="auto"/>
          </w:tcPr>
          <w:p w14:paraId="42647BE7" w14:textId="77777777" w:rsidR="00D37438" w:rsidRPr="00615D3D" w:rsidRDefault="00D37438" w:rsidP="00C010AD">
            <w:pPr>
              <w:jc w:val="both"/>
            </w:pPr>
            <w:r w:rsidRPr="00615D3D">
              <w:t xml:space="preserve">In case of a personal data breach incurred by a </w:t>
            </w:r>
            <w:r>
              <w:t>Participating Member</w:t>
            </w:r>
            <w:r w:rsidRPr="00615D3D">
              <w:t xml:space="preserve">, such </w:t>
            </w:r>
            <w:r>
              <w:t>member</w:t>
            </w:r>
            <w:r w:rsidRPr="00615D3D">
              <w:t xml:space="preserve"> shall inform the </w:t>
            </w:r>
            <w:r>
              <w:t>Coordinating Member</w:t>
            </w:r>
            <w:r w:rsidRPr="00615D3D">
              <w:t xml:space="preserve"> if the Registry data are affected. In case of a personal data breach occur</w:t>
            </w:r>
            <w:r>
              <w:t>r</w:t>
            </w:r>
            <w:r w:rsidRPr="00615D3D">
              <w:t>ing in respect of the Registry database</w:t>
            </w:r>
            <w:r>
              <w:t>.</w:t>
            </w:r>
            <w:r w:rsidRPr="00615D3D">
              <w:t xml:space="preserve"> </w:t>
            </w:r>
            <w:r>
              <w:t>The</w:t>
            </w:r>
            <w:r w:rsidRPr="00615D3D">
              <w:t xml:space="preserve"> processor for the members shall inform the </w:t>
            </w:r>
            <w:r>
              <w:t>Coordinating Member</w:t>
            </w:r>
            <w:r w:rsidRPr="00615D3D">
              <w:t xml:space="preserve"> without delay and the </w:t>
            </w:r>
            <w:r>
              <w:t>Coordinating Member</w:t>
            </w:r>
            <w:r w:rsidRPr="00615D3D">
              <w:t xml:space="preserve"> shall inform the </w:t>
            </w:r>
            <w:r>
              <w:t>Steering Committee, and the respective Participating Members</w:t>
            </w:r>
            <w:r w:rsidRPr="00615D3D">
              <w:t xml:space="preserve">. </w:t>
            </w:r>
            <w:r>
              <w:t xml:space="preserve">The Participating Members </w:t>
            </w:r>
            <w:r w:rsidRPr="00615D3D">
              <w:t xml:space="preserve">shall give each other such assistance as needed to enable each other to comply with applicable law and shall consult each other in relation to informing the authorities and the data subjects concerned.  </w:t>
            </w:r>
          </w:p>
        </w:tc>
      </w:tr>
      <w:tr w:rsidR="00D37438" w:rsidRPr="00615D3D" w14:paraId="127D8213" w14:textId="77777777" w:rsidTr="00C010AD">
        <w:tc>
          <w:tcPr>
            <w:tcW w:w="4957" w:type="dxa"/>
            <w:shd w:val="clear" w:color="auto" w:fill="auto"/>
          </w:tcPr>
          <w:p w14:paraId="1CEAE4F6" w14:textId="77777777" w:rsidR="00D37438" w:rsidRPr="00615D3D" w:rsidRDefault="00D37438" w:rsidP="00C010AD">
            <w:pPr>
              <w:numPr>
                <w:ilvl w:val="0"/>
                <w:numId w:val="49"/>
              </w:numPr>
              <w:jc w:val="both"/>
            </w:pPr>
            <w:r w:rsidRPr="00615D3D">
              <w:rPr>
                <w:b/>
              </w:rPr>
              <w:t xml:space="preserve">Ensure that personnel having access to the personal data are instructed in accordance with article 29 GDPR and that they are bound to confidentiality under a contract. Ensure compliance with these requirements by their personnel </w:t>
            </w:r>
          </w:p>
        </w:tc>
        <w:tc>
          <w:tcPr>
            <w:tcW w:w="4393" w:type="dxa"/>
            <w:shd w:val="clear" w:color="auto" w:fill="auto"/>
          </w:tcPr>
          <w:p w14:paraId="7A5E660A" w14:textId="77777777" w:rsidR="00D37438" w:rsidRPr="00615D3D" w:rsidRDefault="00D37438" w:rsidP="00C010AD">
            <w:pPr>
              <w:jc w:val="both"/>
            </w:pPr>
            <w:r w:rsidRPr="00615D3D">
              <w:t xml:space="preserve">Each </w:t>
            </w:r>
            <w:r>
              <w:t>Participating M</w:t>
            </w:r>
            <w:r w:rsidRPr="00615D3D">
              <w:t xml:space="preserve">ember has the obligation to instruct and bind their personnel having access to the personal data. </w:t>
            </w:r>
            <w:r>
              <w:t>The</w:t>
            </w:r>
            <w:r w:rsidRPr="00615D3D">
              <w:t xml:space="preserve"> processor on behalf of the </w:t>
            </w:r>
            <w:r>
              <w:t>Participating M</w:t>
            </w:r>
            <w:r w:rsidRPr="00615D3D">
              <w:t xml:space="preserve">embers has contractual provision in place in all labor contracts binding personnel to confidentiality </w:t>
            </w:r>
          </w:p>
        </w:tc>
      </w:tr>
      <w:tr w:rsidR="00D37438" w:rsidRPr="00615D3D" w14:paraId="68A07FB2" w14:textId="77777777" w:rsidTr="00C010AD">
        <w:tc>
          <w:tcPr>
            <w:tcW w:w="4957" w:type="dxa"/>
            <w:shd w:val="clear" w:color="auto" w:fill="auto"/>
          </w:tcPr>
          <w:p w14:paraId="73F3D0DD" w14:textId="77777777" w:rsidR="00D37438" w:rsidRPr="00615D3D" w:rsidRDefault="00D37438" w:rsidP="00C010AD">
            <w:pPr>
              <w:numPr>
                <w:ilvl w:val="0"/>
                <w:numId w:val="49"/>
              </w:numPr>
              <w:jc w:val="both"/>
            </w:pPr>
            <w:r w:rsidRPr="00615D3D">
              <w:rPr>
                <w:b/>
              </w:rPr>
              <w:t xml:space="preserve">Warrant that processors engaged by each member are contractually bound in accordance with article 28 GDPR. Monitor </w:t>
            </w:r>
            <w:r w:rsidRPr="00615D3D">
              <w:rPr>
                <w:b/>
              </w:rPr>
              <w:lastRenderedPageBreak/>
              <w:t xml:space="preserve">compliance of the processors with such contract </w:t>
            </w:r>
          </w:p>
        </w:tc>
        <w:tc>
          <w:tcPr>
            <w:tcW w:w="4393" w:type="dxa"/>
            <w:shd w:val="clear" w:color="auto" w:fill="auto"/>
          </w:tcPr>
          <w:p w14:paraId="6BA0B6CD" w14:textId="77777777" w:rsidR="00D37438" w:rsidRPr="00615D3D" w:rsidRDefault="00D37438" w:rsidP="00C010AD">
            <w:pPr>
              <w:jc w:val="both"/>
            </w:pPr>
            <w:r w:rsidRPr="00615D3D">
              <w:lastRenderedPageBreak/>
              <w:t xml:space="preserve">Data management in relation to the </w:t>
            </w:r>
            <w:r>
              <w:t>R</w:t>
            </w:r>
            <w:r w:rsidRPr="00615D3D">
              <w:t xml:space="preserve">egistry is assigned to the processor on behalf of the </w:t>
            </w:r>
            <w:r>
              <w:t>Participating M</w:t>
            </w:r>
            <w:r w:rsidRPr="00615D3D">
              <w:t>embers</w:t>
            </w:r>
            <w:r>
              <w:t xml:space="preserve"> and</w:t>
            </w:r>
            <w:r w:rsidRPr="00615D3D">
              <w:t xml:space="preserve"> is </w:t>
            </w:r>
            <w:r>
              <w:t>contractually bound to comply with article 28 GDPR</w:t>
            </w:r>
            <w:r w:rsidRPr="00615D3D">
              <w:t xml:space="preserve">. </w:t>
            </w:r>
          </w:p>
          <w:p w14:paraId="0F91D4E1" w14:textId="77777777" w:rsidR="00D37438" w:rsidRPr="00615D3D" w:rsidRDefault="00D37438" w:rsidP="00C010AD">
            <w:pPr>
              <w:jc w:val="both"/>
            </w:pPr>
            <w:r w:rsidRPr="00615D3D">
              <w:lastRenderedPageBreak/>
              <w:t xml:space="preserve">Each </w:t>
            </w:r>
            <w:r>
              <w:t>Participating M</w:t>
            </w:r>
            <w:r w:rsidRPr="00615D3D">
              <w:t xml:space="preserve">ember engaging a processor for its own processing of personal data in relation to the registry has the obligation to comply with article 28 of the GDPR and applicable national law.  </w:t>
            </w:r>
          </w:p>
        </w:tc>
      </w:tr>
      <w:tr w:rsidR="00D37438" w:rsidRPr="00615D3D" w14:paraId="4C1C4C5C" w14:textId="77777777" w:rsidTr="00C010AD">
        <w:tc>
          <w:tcPr>
            <w:tcW w:w="4957" w:type="dxa"/>
            <w:shd w:val="clear" w:color="auto" w:fill="auto"/>
          </w:tcPr>
          <w:p w14:paraId="704FC633" w14:textId="77777777" w:rsidR="00D37438" w:rsidRPr="00615D3D" w:rsidRDefault="00D37438" w:rsidP="00C010AD">
            <w:pPr>
              <w:numPr>
                <w:ilvl w:val="0"/>
                <w:numId w:val="49"/>
              </w:numPr>
              <w:jc w:val="both"/>
              <w:rPr>
                <w:b/>
              </w:rPr>
            </w:pPr>
            <w:r w:rsidRPr="00615D3D">
              <w:rPr>
                <w:b/>
              </w:rPr>
              <w:lastRenderedPageBreak/>
              <w:t>Warrant that transfer of data outside the EEA is in compliance with the GDPR and that sufficient safeguards are in place to ensure safe and lawful processing.</w:t>
            </w:r>
          </w:p>
        </w:tc>
        <w:tc>
          <w:tcPr>
            <w:tcW w:w="4393" w:type="dxa"/>
            <w:shd w:val="clear" w:color="auto" w:fill="auto"/>
          </w:tcPr>
          <w:p w14:paraId="3F737A01" w14:textId="77777777" w:rsidR="00D37438" w:rsidRPr="00615D3D" w:rsidRDefault="00D37438" w:rsidP="00C010AD">
            <w:pPr>
              <w:jc w:val="both"/>
            </w:pPr>
            <w:r w:rsidRPr="00615D3D">
              <w:t xml:space="preserve">Personal Data of the </w:t>
            </w:r>
            <w:r>
              <w:t>Donors</w:t>
            </w:r>
            <w:r w:rsidRPr="00615D3D">
              <w:t xml:space="preserve"> may be transferred for research projects outside the EEA. Such transfer shall include a data transfer agreement and if applicable the Binding Corporate Rules of Contractual Clauses. All transfer shall be in accordance with the provisions of the </w:t>
            </w:r>
            <w:proofErr w:type="spellStart"/>
            <w:r>
              <w:t>INCbase</w:t>
            </w:r>
            <w:proofErr w:type="spellEnd"/>
            <w:r>
              <w:t xml:space="preserve"> Data Registry and Biomaterial Policy</w:t>
            </w:r>
            <w:r w:rsidRPr="00615D3D">
              <w:t>, including assessment of an appropriate research plan.</w:t>
            </w:r>
          </w:p>
        </w:tc>
      </w:tr>
      <w:tr w:rsidR="00D37438" w:rsidRPr="00056085" w14:paraId="228F06E1" w14:textId="77777777" w:rsidTr="00C010AD">
        <w:tc>
          <w:tcPr>
            <w:tcW w:w="4957" w:type="dxa"/>
            <w:shd w:val="clear" w:color="auto" w:fill="auto"/>
          </w:tcPr>
          <w:p w14:paraId="74AA30A6" w14:textId="77777777" w:rsidR="00D37438" w:rsidRPr="009807EC" w:rsidRDefault="00D37438" w:rsidP="00C010AD">
            <w:pPr>
              <w:numPr>
                <w:ilvl w:val="0"/>
                <w:numId w:val="49"/>
              </w:numPr>
              <w:jc w:val="both"/>
            </w:pPr>
            <w:r w:rsidRPr="009807EC">
              <w:rPr>
                <w:b/>
              </w:rPr>
              <w:t xml:space="preserve">Warrant  the performance of a Privacy Impact Assessment (PIA) in accordance with article 35 GDPR </w:t>
            </w:r>
          </w:p>
        </w:tc>
        <w:tc>
          <w:tcPr>
            <w:tcW w:w="4393" w:type="dxa"/>
            <w:shd w:val="clear" w:color="auto" w:fill="auto"/>
          </w:tcPr>
          <w:p w14:paraId="4019383B" w14:textId="77777777" w:rsidR="00D37438" w:rsidRPr="00A276C2" w:rsidRDefault="00D37438" w:rsidP="00C010AD">
            <w:pPr>
              <w:jc w:val="both"/>
            </w:pPr>
            <w:r w:rsidRPr="009807EC">
              <w:t>The AMC has performed a PIA on the registry and will perform the PIA every 3 years in accordance with internal AMC policy. This is however without prejudice of each member to perform a PIA in accordance with its processing of the Personal Data in relation to the Registry pursuant to the GDPR and national privacy law.  The Participants are advised to repeat the PIA every 3 years.</w:t>
            </w:r>
            <w:r>
              <w:t xml:space="preserve"> </w:t>
            </w:r>
          </w:p>
        </w:tc>
      </w:tr>
      <w:tr w:rsidR="00D37438" w:rsidRPr="00615D3D" w14:paraId="455F137B" w14:textId="77777777" w:rsidTr="00C010AD">
        <w:trPr>
          <w:trHeight w:val="1290"/>
        </w:trPr>
        <w:tc>
          <w:tcPr>
            <w:tcW w:w="4957" w:type="dxa"/>
            <w:shd w:val="clear" w:color="auto" w:fill="auto"/>
          </w:tcPr>
          <w:p w14:paraId="6407983D" w14:textId="77777777" w:rsidR="00D37438" w:rsidRPr="00615D3D" w:rsidRDefault="00D37438" w:rsidP="00C010AD">
            <w:pPr>
              <w:numPr>
                <w:ilvl w:val="0"/>
                <w:numId w:val="49"/>
              </w:numPr>
              <w:jc w:val="both"/>
              <w:rPr>
                <w:b/>
              </w:rPr>
            </w:pPr>
            <w:r>
              <w:rPr>
                <w:b/>
              </w:rPr>
              <w:t>Archiving and destruction of personal data</w:t>
            </w:r>
          </w:p>
        </w:tc>
        <w:tc>
          <w:tcPr>
            <w:tcW w:w="4393" w:type="dxa"/>
            <w:shd w:val="clear" w:color="auto" w:fill="auto"/>
          </w:tcPr>
          <w:p w14:paraId="12684656" w14:textId="77777777" w:rsidR="00D37438" w:rsidRPr="00056085" w:rsidRDefault="00D37438" w:rsidP="00C010AD">
            <w:pPr>
              <w:jc w:val="both"/>
            </w:pPr>
            <w:r w:rsidRPr="00056085">
              <w:t xml:space="preserve">The </w:t>
            </w:r>
            <w:r>
              <w:t xml:space="preserve">personal data in the Registry shall be stored and processed in accordance with the terms of the </w:t>
            </w:r>
            <w:proofErr w:type="spellStart"/>
            <w:r>
              <w:t>INCbase</w:t>
            </w:r>
            <w:proofErr w:type="spellEnd"/>
            <w:r>
              <w:t xml:space="preserve"> Data Registry and Biomaterial Policy. </w:t>
            </w:r>
          </w:p>
        </w:tc>
      </w:tr>
      <w:tr w:rsidR="00D37438" w:rsidRPr="00615D3D" w14:paraId="7A19CB49" w14:textId="77777777" w:rsidTr="00C010AD">
        <w:tc>
          <w:tcPr>
            <w:tcW w:w="4957" w:type="dxa"/>
            <w:shd w:val="clear" w:color="auto" w:fill="auto"/>
          </w:tcPr>
          <w:p w14:paraId="6B7B1F09" w14:textId="77777777" w:rsidR="00D37438" w:rsidRPr="00615D3D" w:rsidRDefault="00D37438" w:rsidP="00C010AD">
            <w:pPr>
              <w:numPr>
                <w:ilvl w:val="0"/>
                <w:numId w:val="49"/>
              </w:numPr>
              <w:jc w:val="both"/>
              <w:rPr>
                <w:b/>
              </w:rPr>
            </w:pPr>
            <w:r>
              <w:rPr>
                <w:b/>
              </w:rPr>
              <w:t>Other responsibilities of the parties in respect of privacy protection</w:t>
            </w:r>
          </w:p>
        </w:tc>
        <w:tc>
          <w:tcPr>
            <w:tcW w:w="4393" w:type="dxa"/>
            <w:shd w:val="clear" w:color="auto" w:fill="auto"/>
          </w:tcPr>
          <w:p w14:paraId="6D6295CD" w14:textId="77777777" w:rsidR="00D37438" w:rsidRPr="009807EC" w:rsidRDefault="00D37438" w:rsidP="00C010AD">
            <w:pPr>
              <w:jc w:val="both"/>
              <w:rPr>
                <w:bCs/>
              </w:rPr>
            </w:pPr>
            <w:r w:rsidRPr="009807EC">
              <w:rPr>
                <w:bCs/>
              </w:rPr>
              <w:t xml:space="preserve">Not applicable, if future changes in law or practice require amendment of this Exhibit and privacy protection provisions, the Members will jointly determine the necessary amendments. </w:t>
            </w:r>
          </w:p>
        </w:tc>
      </w:tr>
    </w:tbl>
    <w:p w14:paraId="308CE02F" w14:textId="77777777" w:rsidR="00D37438" w:rsidRPr="00792EF5" w:rsidRDefault="00D37438" w:rsidP="00D37438">
      <w:pPr>
        <w:spacing w:after="0" w:line="240" w:lineRule="auto"/>
        <w:jc w:val="both"/>
        <w:rPr>
          <w:snapToGrid w:val="0"/>
          <w:szCs w:val="24"/>
          <w:lang w:eastAsia="nl-NL"/>
        </w:rPr>
      </w:pPr>
    </w:p>
    <w:p w14:paraId="235014A7" w14:textId="2AA3AAB9" w:rsidR="00587811" w:rsidRPr="00792EF5" w:rsidRDefault="00587811" w:rsidP="00C010AD">
      <w:pPr>
        <w:pStyle w:val="Kop1"/>
        <w:rPr>
          <w:snapToGrid w:val="0"/>
          <w:szCs w:val="24"/>
          <w:lang w:val="en-GB" w:eastAsia="nl-NL"/>
        </w:rPr>
      </w:pPr>
      <w:r w:rsidRPr="00615321">
        <w:rPr>
          <w:snapToGrid w:val="0"/>
          <w:szCs w:val="24"/>
          <w:lang w:val="en-GB" w:eastAsia="nl-NL"/>
        </w:rPr>
        <w:br w:type="page"/>
      </w:r>
      <w:bookmarkStart w:id="41" w:name="_Toc86997230"/>
      <w:r w:rsidR="00AA50DA">
        <w:rPr>
          <w:lang w:val="en-GB"/>
        </w:rPr>
        <w:lastRenderedPageBreak/>
        <w:t>EXHIBIT</w:t>
      </w:r>
      <w:r w:rsidRPr="00615321">
        <w:rPr>
          <w:lang w:val="en-GB"/>
        </w:rPr>
        <w:t xml:space="preserve"> B: CERTIFICATE OF AUTHORITY</w:t>
      </w:r>
      <w:bookmarkEnd w:id="41"/>
    </w:p>
    <w:p w14:paraId="235014A8" w14:textId="77777777" w:rsidR="00587811" w:rsidRPr="00615321" w:rsidRDefault="00587811" w:rsidP="005C2A56">
      <w:pPr>
        <w:spacing w:after="0" w:line="240" w:lineRule="auto"/>
        <w:jc w:val="both"/>
        <w:rPr>
          <w:lang w:val="en-GB"/>
        </w:rPr>
      </w:pPr>
    </w:p>
    <w:p w14:paraId="235014A9" w14:textId="77777777" w:rsidR="00587811" w:rsidRPr="00615321" w:rsidRDefault="00587811" w:rsidP="005C2A56">
      <w:pPr>
        <w:spacing w:after="0" w:line="240" w:lineRule="auto"/>
        <w:jc w:val="both"/>
        <w:rPr>
          <w:lang w:val="en-GB"/>
        </w:rPr>
      </w:pPr>
    </w:p>
    <w:p w14:paraId="235014AA" w14:textId="0FB210BD" w:rsidR="00587811" w:rsidRPr="00615321" w:rsidRDefault="00587811" w:rsidP="005C2A56">
      <w:pPr>
        <w:spacing w:after="0" w:line="240" w:lineRule="auto"/>
        <w:jc w:val="both"/>
        <w:rPr>
          <w:lang w:val="en-GB"/>
        </w:rPr>
      </w:pPr>
      <w:r w:rsidRPr="00615321">
        <w:rPr>
          <w:lang w:val="en-GB"/>
        </w:rPr>
        <w:t xml:space="preserve">The </w:t>
      </w:r>
      <w:r w:rsidR="00E009D1">
        <w:rPr>
          <w:lang w:val="en-GB"/>
        </w:rPr>
        <w:t>Steering Committee</w:t>
      </w:r>
      <w:r w:rsidRPr="00615321">
        <w:rPr>
          <w:lang w:val="en-GB"/>
        </w:rPr>
        <w:t xml:space="preserve"> of the </w:t>
      </w:r>
      <w:proofErr w:type="spellStart"/>
      <w:r w:rsidR="00387085">
        <w:rPr>
          <w:lang w:val="en-GB"/>
        </w:rPr>
        <w:t>INCbase</w:t>
      </w:r>
      <w:proofErr w:type="spellEnd"/>
      <w:r w:rsidR="00387085">
        <w:rPr>
          <w:lang w:val="en-GB"/>
        </w:rPr>
        <w:t xml:space="preserve"> </w:t>
      </w:r>
      <w:r w:rsidR="00E009D1">
        <w:rPr>
          <w:lang w:val="en-GB"/>
        </w:rPr>
        <w:t>Consortium</w:t>
      </w:r>
      <w:r w:rsidRPr="00615321">
        <w:rPr>
          <w:lang w:val="en-GB"/>
        </w:rPr>
        <w:t xml:space="preserve">, pursuant to the </w:t>
      </w:r>
      <w:r w:rsidR="00AC770F">
        <w:rPr>
          <w:lang w:val="en-GB"/>
        </w:rPr>
        <w:t>“</w:t>
      </w:r>
      <w:proofErr w:type="spellStart"/>
      <w:r w:rsidR="00AC770F">
        <w:rPr>
          <w:lang w:val="en-GB"/>
        </w:rPr>
        <w:t>INCbase</w:t>
      </w:r>
      <w:proofErr w:type="spellEnd"/>
      <w:r w:rsidR="00AC770F">
        <w:rPr>
          <w:lang w:val="en-GB"/>
        </w:rPr>
        <w:t xml:space="preserve"> Data Registry and Biomaterial Policy” </w:t>
      </w:r>
      <w:r w:rsidR="001D3A94">
        <w:rPr>
          <w:lang w:val="en-GB"/>
        </w:rPr>
        <w:t>dated 1 August 2019</w:t>
      </w:r>
      <w:r w:rsidRPr="00615321">
        <w:rPr>
          <w:lang w:val="en-GB"/>
        </w:rPr>
        <w:t xml:space="preserve">, hereby authorises the </w:t>
      </w:r>
      <w:r w:rsidR="00D37438">
        <w:rPr>
          <w:lang w:val="en-GB"/>
        </w:rPr>
        <w:t xml:space="preserve">Academic Medical </w:t>
      </w:r>
      <w:proofErr w:type="spellStart"/>
      <w:r w:rsidR="00D37438">
        <w:rPr>
          <w:lang w:val="en-GB"/>
        </w:rPr>
        <w:t>Center</w:t>
      </w:r>
      <w:proofErr w:type="spellEnd"/>
      <w:r w:rsidR="00D37438">
        <w:rPr>
          <w:lang w:val="en-GB"/>
        </w:rPr>
        <w:t xml:space="preserve"> </w:t>
      </w:r>
      <w:proofErr w:type="spellStart"/>
      <w:r w:rsidR="001D3A94">
        <w:rPr>
          <w:lang w:val="en-GB"/>
        </w:rPr>
        <w:t>Academisch</w:t>
      </w:r>
      <w:proofErr w:type="spellEnd"/>
      <w:r w:rsidR="001D3A94">
        <w:rPr>
          <w:lang w:val="en-GB"/>
        </w:rPr>
        <w:t xml:space="preserve"> Medisch Centrum, with its address at </w:t>
      </w:r>
      <w:proofErr w:type="spellStart"/>
      <w:r w:rsidR="001D3A94">
        <w:rPr>
          <w:lang w:val="en-GB"/>
        </w:rPr>
        <w:t>Meibergdreef</w:t>
      </w:r>
      <w:proofErr w:type="spellEnd"/>
      <w:r w:rsidR="001D3A94">
        <w:rPr>
          <w:lang w:val="en-GB"/>
        </w:rPr>
        <w:t xml:space="preserve"> 9, 1105 AZ, Amsterdam, The Netherlands (“AMC”)</w:t>
      </w:r>
      <w:r w:rsidRPr="00615321">
        <w:rPr>
          <w:lang w:val="en-GB"/>
        </w:rPr>
        <w:t xml:space="preserve"> to represent the </w:t>
      </w:r>
      <w:proofErr w:type="spellStart"/>
      <w:r w:rsidR="00387085">
        <w:rPr>
          <w:lang w:val="en-GB"/>
        </w:rPr>
        <w:t>INCbase</w:t>
      </w:r>
      <w:proofErr w:type="spellEnd"/>
      <w:r w:rsidR="00387085">
        <w:rPr>
          <w:lang w:val="en-GB"/>
        </w:rPr>
        <w:t xml:space="preserve"> </w:t>
      </w:r>
      <w:r w:rsidR="00E009D1">
        <w:rPr>
          <w:lang w:val="en-GB"/>
        </w:rPr>
        <w:t>Consortium</w:t>
      </w:r>
      <w:r w:rsidRPr="00615321">
        <w:rPr>
          <w:lang w:val="en-GB"/>
        </w:rPr>
        <w:t xml:space="preserve"> vis-à-vis </w:t>
      </w:r>
      <w:r w:rsidR="008E7337">
        <w:rPr>
          <w:lang w:val="en-GB"/>
        </w:rPr>
        <w:t>third parties</w:t>
      </w:r>
      <w:r w:rsidRPr="00615321">
        <w:rPr>
          <w:lang w:val="en-GB"/>
        </w:rPr>
        <w:t xml:space="preserve"> and to negotiate and execute </w:t>
      </w:r>
      <w:r w:rsidR="00412063">
        <w:rPr>
          <w:lang w:val="en-GB"/>
        </w:rPr>
        <w:t xml:space="preserve">agreements </w:t>
      </w:r>
      <w:r w:rsidR="001D3A94">
        <w:rPr>
          <w:lang w:val="en-GB"/>
        </w:rPr>
        <w:t xml:space="preserve">with third parties including but not limited </w:t>
      </w:r>
      <w:r w:rsidRPr="00615321">
        <w:rPr>
          <w:lang w:val="en-GB"/>
        </w:rPr>
        <w:t xml:space="preserve">with respect to </w:t>
      </w:r>
      <w:r w:rsidR="001D3A94">
        <w:rPr>
          <w:lang w:val="en-GB"/>
        </w:rPr>
        <w:t>funding, research, consultancy and data management</w:t>
      </w:r>
      <w:r w:rsidRPr="00615321">
        <w:rPr>
          <w:lang w:val="en-GB"/>
        </w:rPr>
        <w:t xml:space="preserve">. </w:t>
      </w:r>
    </w:p>
    <w:p w14:paraId="235014AB" w14:textId="77777777" w:rsidR="00587811" w:rsidRPr="0031474D" w:rsidRDefault="00587811" w:rsidP="005C2A56">
      <w:pPr>
        <w:spacing w:after="0" w:line="240" w:lineRule="auto"/>
        <w:jc w:val="both"/>
        <w:rPr>
          <w:lang w:val="en-GB"/>
        </w:rPr>
      </w:pPr>
    </w:p>
    <w:p w14:paraId="235014AC" w14:textId="17B8A554" w:rsidR="0031474D" w:rsidRPr="0031474D" w:rsidRDefault="0031474D" w:rsidP="005C2A56">
      <w:pPr>
        <w:spacing w:after="0" w:line="240" w:lineRule="auto"/>
        <w:jc w:val="both"/>
        <w:rPr>
          <w:lang w:val="en-GB"/>
        </w:rPr>
      </w:pPr>
      <w:r w:rsidRPr="00207461">
        <w:rPr>
          <w:lang w:val="en-GB"/>
        </w:rPr>
        <w:t xml:space="preserve">Subject to </w:t>
      </w:r>
      <w:r w:rsidR="008E7337">
        <w:rPr>
          <w:lang w:val="en-GB"/>
        </w:rPr>
        <w:t>Section</w:t>
      </w:r>
      <w:r w:rsidRPr="00207461">
        <w:rPr>
          <w:lang w:val="en-GB"/>
        </w:rPr>
        <w:t xml:space="preserve"> </w:t>
      </w:r>
      <w:r w:rsidR="00E2161A">
        <w:rPr>
          <w:lang w:val="en-GB"/>
        </w:rPr>
        <w:t>3</w:t>
      </w:r>
      <w:r w:rsidRPr="00207461">
        <w:rPr>
          <w:lang w:val="en-GB"/>
        </w:rPr>
        <w:t xml:space="preserve"> of the</w:t>
      </w:r>
      <w:r w:rsidR="008E7337">
        <w:rPr>
          <w:lang w:val="en-GB"/>
        </w:rPr>
        <w:t xml:space="preserve"> </w:t>
      </w:r>
      <w:proofErr w:type="spellStart"/>
      <w:r w:rsidR="00AC770F">
        <w:rPr>
          <w:lang w:val="en-GB"/>
        </w:rPr>
        <w:t>INCbase</w:t>
      </w:r>
      <w:proofErr w:type="spellEnd"/>
      <w:r w:rsidR="00AC770F">
        <w:rPr>
          <w:lang w:val="en-GB"/>
        </w:rPr>
        <w:t xml:space="preserve"> Data Registry and Biomaterial Policy</w:t>
      </w:r>
      <w:r w:rsidR="008E7337" w:rsidRPr="00615321">
        <w:rPr>
          <w:lang w:val="en-GB"/>
        </w:rPr>
        <w:t>,</w:t>
      </w:r>
      <w:r w:rsidRPr="00207461">
        <w:rPr>
          <w:lang w:val="en-GB"/>
        </w:rPr>
        <w:t xml:space="preserve"> the </w:t>
      </w:r>
      <w:r w:rsidR="00E009D1">
        <w:rPr>
          <w:lang w:val="en-GB"/>
        </w:rPr>
        <w:t>Steering Committee</w:t>
      </w:r>
      <w:r w:rsidRPr="00207461">
        <w:rPr>
          <w:lang w:val="en-GB"/>
        </w:rPr>
        <w:t xml:space="preserve"> of the </w:t>
      </w:r>
      <w:proofErr w:type="spellStart"/>
      <w:r w:rsidR="00387085">
        <w:rPr>
          <w:lang w:val="en-GB"/>
        </w:rPr>
        <w:t>INCbase</w:t>
      </w:r>
      <w:proofErr w:type="spellEnd"/>
      <w:r w:rsidR="00387085">
        <w:rPr>
          <w:lang w:val="en-GB"/>
        </w:rPr>
        <w:t xml:space="preserve"> </w:t>
      </w:r>
      <w:r w:rsidR="008E7337">
        <w:rPr>
          <w:lang w:val="en-GB"/>
        </w:rPr>
        <w:t xml:space="preserve">Registry </w:t>
      </w:r>
      <w:r w:rsidRPr="00207461">
        <w:rPr>
          <w:lang w:val="en-GB"/>
        </w:rPr>
        <w:t xml:space="preserve">acknowledges and agrees that </w:t>
      </w:r>
      <w:r w:rsidR="001D3A94">
        <w:rPr>
          <w:lang w:val="en-GB"/>
        </w:rPr>
        <w:t>AMC</w:t>
      </w:r>
      <w:r w:rsidRPr="00207461">
        <w:rPr>
          <w:lang w:val="en-GB"/>
        </w:rPr>
        <w:t xml:space="preserve"> shall administer the funds received from </w:t>
      </w:r>
      <w:r w:rsidR="001D3A94">
        <w:rPr>
          <w:lang w:val="en-GB"/>
        </w:rPr>
        <w:t>third party funders</w:t>
      </w:r>
      <w:r w:rsidRPr="00207461">
        <w:rPr>
          <w:lang w:val="en-GB"/>
        </w:rPr>
        <w:t xml:space="preserve"> and shall be entitled to make third party payments from such funds in accordance with the </w:t>
      </w:r>
      <w:proofErr w:type="spellStart"/>
      <w:r w:rsidR="00AC770F">
        <w:rPr>
          <w:lang w:val="en-GB"/>
        </w:rPr>
        <w:t>INCbase</w:t>
      </w:r>
      <w:proofErr w:type="spellEnd"/>
      <w:r w:rsidR="00AC770F">
        <w:rPr>
          <w:lang w:val="en-GB"/>
        </w:rPr>
        <w:t xml:space="preserve"> Data Registry and Biomaterial Policy</w:t>
      </w:r>
      <w:r w:rsidRPr="00207461">
        <w:rPr>
          <w:lang w:val="en-GB"/>
        </w:rPr>
        <w:t xml:space="preserve">. </w:t>
      </w:r>
      <w:r w:rsidR="001D3A94">
        <w:rPr>
          <w:lang w:val="en-GB"/>
        </w:rPr>
        <w:t>AMC</w:t>
      </w:r>
      <w:r w:rsidRPr="00207461">
        <w:rPr>
          <w:lang w:val="en-GB"/>
        </w:rPr>
        <w:t xml:space="preserve"> shall only pay such third</w:t>
      </w:r>
      <w:r w:rsidR="007E71BA">
        <w:rPr>
          <w:lang w:val="en-GB"/>
        </w:rPr>
        <w:t>-</w:t>
      </w:r>
      <w:r w:rsidRPr="00207461">
        <w:rPr>
          <w:lang w:val="en-GB"/>
        </w:rPr>
        <w:t xml:space="preserve">party payments to the extent </w:t>
      </w:r>
      <w:proofErr w:type="spellStart"/>
      <w:r w:rsidR="00387085">
        <w:rPr>
          <w:lang w:val="en-GB"/>
        </w:rPr>
        <w:t>INCbase</w:t>
      </w:r>
      <w:proofErr w:type="spellEnd"/>
      <w:r w:rsidR="00387085">
        <w:rPr>
          <w:lang w:val="en-GB"/>
        </w:rPr>
        <w:t xml:space="preserve"> </w:t>
      </w:r>
      <w:r w:rsidR="00E009D1">
        <w:rPr>
          <w:lang w:val="en-GB"/>
        </w:rPr>
        <w:t>Consortium</w:t>
      </w:r>
      <w:r w:rsidRPr="00207461">
        <w:rPr>
          <w:lang w:val="en-GB"/>
        </w:rPr>
        <w:t xml:space="preserve"> allocated funds are available at the </w:t>
      </w:r>
      <w:r w:rsidR="001D3A94">
        <w:rPr>
          <w:lang w:val="en-GB"/>
        </w:rPr>
        <w:t>AMC</w:t>
      </w:r>
      <w:r w:rsidRPr="00207461">
        <w:rPr>
          <w:lang w:val="en-GB"/>
        </w:rPr>
        <w:t xml:space="preserve"> bank accounts.</w:t>
      </w:r>
    </w:p>
    <w:p w14:paraId="235014AD" w14:textId="77777777" w:rsidR="0031474D" w:rsidRPr="00615321" w:rsidRDefault="0031474D" w:rsidP="005C2A56">
      <w:pPr>
        <w:spacing w:after="0" w:line="240" w:lineRule="auto"/>
        <w:jc w:val="both"/>
        <w:rPr>
          <w:lang w:val="en-GB"/>
        </w:rPr>
      </w:pPr>
    </w:p>
    <w:p w14:paraId="235014AE" w14:textId="6182A21F" w:rsidR="00587811" w:rsidRPr="00615321" w:rsidRDefault="00587811" w:rsidP="005C2A56">
      <w:pPr>
        <w:spacing w:after="0" w:line="240" w:lineRule="auto"/>
        <w:jc w:val="both"/>
        <w:rPr>
          <w:lang w:val="en-GB"/>
        </w:rPr>
      </w:pPr>
      <w:r w:rsidRPr="00615321">
        <w:rPr>
          <w:lang w:val="en-GB"/>
        </w:rPr>
        <w:t xml:space="preserve">This Certificate of Authority is effective from </w:t>
      </w:r>
      <w:r w:rsidR="001D3A94">
        <w:rPr>
          <w:lang w:val="en-GB"/>
        </w:rPr>
        <w:t>1 January 2019</w:t>
      </w:r>
      <w:r w:rsidRPr="00615321">
        <w:rPr>
          <w:lang w:val="en-GB"/>
        </w:rPr>
        <w:t xml:space="preserve"> and will remain effective until the expiry or early </w:t>
      </w:r>
      <w:r w:rsidR="001D3A94">
        <w:rPr>
          <w:lang w:val="en-GB"/>
        </w:rPr>
        <w:t>withdrawn by the Steering Committee</w:t>
      </w:r>
      <w:r w:rsidRPr="00615321">
        <w:rPr>
          <w:lang w:val="en-GB"/>
        </w:rPr>
        <w:t>, whichever occurs first.</w:t>
      </w:r>
    </w:p>
    <w:p w14:paraId="235014AF" w14:textId="77777777" w:rsidR="00587811" w:rsidRPr="00615321" w:rsidRDefault="00587811" w:rsidP="005C2A56">
      <w:pPr>
        <w:spacing w:after="0" w:line="240" w:lineRule="auto"/>
        <w:jc w:val="both"/>
        <w:rPr>
          <w:lang w:val="en-GB"/>
        </w:rPr>
      </w:pPr>
    </w:p>
    <w:p w14:paraId="235014B0" w14:textId="5F9F94FD" w:rsidR="00587811" w:rsidRPr="00615321" w:rsidRDefault="00D37438" w:rsidP="005C2A56">
      <w:pPr>
        <w:spacing w:after="0" w:line="240" w:lineRule="auto"/>
        <w:jc w:val="both"/>
        <w:rPr>
          <w:lang w:val="en-GB"/>
        </w:rPr>
      </w:pPr>
      <w:r>
        <w:rPr>
          <w:lang w:val="en-GB"/>
        </w:rPr>
        <w:t>January 1, 2019</w:t>
      </w:r>
    </w:p>
    <w:p w14:paraId="235014B1" w14:textId="77777777" w:rsidR="00587811" w:rsidRPr="00615321" w:rsidRDefault="00587811" w:rsidP="005C2A56">
      <w:pPr>
        <w:spacing w:after="0" w:line="240" w:lineRule="auto"/>
        <w:jc w:val="both"/>
        <w:rPr>
          <w:lang w:val="en-GB"/>
        </w:rPr>
      </w:pPr>
    </w:p>
    <w:p w14:paraId="235014B2" w14:textId="42F5072B" w:rsidR="00587811" w:rsidRDefault="00FC6B06" w:rsidP="005C2A56">
      <w:pPr>
        <w:spacing w:after="0" w:line="240" w:lineRule="auto"/>
        <w:jc w:val="both"/>
        <w:rPr>
          <w:lang w:val="en-GB"/>
        </w:rPr>
      </w:pPr>
      <w:r w:rsidRPr="00FC6B06">
        <w:rPr>
          <w:noProof/>
          <w:lang w:val="nl-NL" w:eastAsia="nl-NL"/>
        </w:rPr>
        <w:drawing>
          <wp:inline distT="0" distB="0" distL="0" distR="0" wp14:anchorId="1A47D3BF" wp14:editId="220A65AC">
            <wp:extent cx="1596788" cy="482749"/>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213" cy="497994"/>
                    </a:xfrm>
                    <a:prstGeom prst="rect">
                      <a:avLst/>
                    </a:prstGeom>
                    <a:noFill/>
                    <a:ln>
                      <a:noFill/>
                    </a:ln>
                  </pic:spPr>
                </pic:pic>
              </a:graphicData>
            </a:graphic>
          </wp:inline>
        </w:drawing>
      </w:r>
    </w:p>
    <w:p w14:paraId="6F324562" w14:textId="77777777" w:rsidR="00DF11A7" w:rsidRPr="00615321" w:rsidRDefault="00DF11A7" w:rsidP="005C2A56">
      <w:pPr>
        <w:spacing w:after="0" w:line="240" w:lineRule="auto"/>
        <w:jc w:val="both"/>
        <w:rPr>
          <w:lang w:val="en-GB"/>
        </w:rPr>
      </w:pPr>
    </w:p>
    <w:p w14:paraId="235014B4" w14:textId="765F9C9A" w:rsidR="00587811" w:rsidRPr="00A66321" w:rsidRDefault="00587811" w:rsidP="005C2A56">
      <w:pPr>
        <w:spacing w:after="0" w:line="240" w:lineRule="auto"/>
        <w:jc w:val="both"/>
        <w:rPr>
          <w:lang w:val="en-GB"/>
        </w:rPr>
      </w:pPr>
      <w:r w:rsidRPr="00A66321">
        <w:rPr>
          <w:lang w:val="en-GB"/>
        </w:rPr>
        <w:t>Name</w:t>
      </w:r>
      <w:r w:rsidR="00C0518E" w:rsidRPr="00A66321">
        <w:rPr>
          <w:lang w:val="en-GB"/>
        </w:rPr>
        <w:t>:</w:t>
      </w:r>
      <w:r w:rsidRPr="00A66321">
        <w:rPr>
          <w:lang w:val="en-GB"/>
        </w:rPr>
        <w:t xml:space="preserve"> </w:t>
      </w:r>
      <w:r w:rsidR="00D37438">
        <w:rPr>
          <w:lang w:val="en-GB"/>
        </w:rPr>
        <w:t xml:space="preserve">F. Eftimov </w:t>
      </w:r>
    </w:p>
    <w:p w14:paraId="4637B9DB" w14:textId="77777777" w:rsidR="002110AB" w:rsidRDefault="002110AB" w:rsidP="005C2A56">
      <w:pPr>
        <w:spacing w:after="0" w:line="240" w:lineRule="auto"/>
        <w:jc w:val="both"/>
        <w:rPr>
          <w:lang w:val="en-GB"/>
        </w:rPr>
      </w:pPr>
    </w:p>
    <w:p w14:paraId="235014B5" w14:textId="2F31462B" w:rsidR="00587811" w:rsidRPr="00333158" w:rsidRDefault="00587811" w:rsidP="005C2A56">
      <w:pPr>
        <w:spacing w:after="0" w:line="240" w:lineRule="auto"/>
        <w:jc w:val="both"/>
        <w:rPr>
          <w:snapToGrid w:val="0"/>
          <w:szCs w:val="24"/>
          <w:lang w:val="en-GB" w:eastAsia="nl-NL"/>
        </w:rPr>
      </w:pPr>
      <w:r w:rsidRPr="00615321">
        <w:rPr>
          <w:lang w:val="en-GB"/>
        </w:rPr>
        <w:t xml:space="preserve">Title: Chair </w:t>
      </w:r>
      <w:r w:rsidR="00D128A9" w:rsidRPr="00615321">
        <w:rPr>
          <w:snapToGrid w:val="0"/>
          <w:szCs w:val="24"/>
          <w:lang w:val="en-GB" w:eastAsia="nl-NL"/>
        </w:rPr>
        <w:t xml:space="preserve">of the </w:t>
      </w:r>
      <w:r w:rsidR="00E009D1">
        <w:rPr>
          <w:lang w:val="en-GB"/>
        </w:rPr>
        <w:t>Steering Committee</w:t>
      </w:r>
      <w:r w:rsidRPr="00615321">
        <w:rPr>
          <w:snapToGrid w:val="0"/>
          <w:szCs w:val="24"/>
          <w:lang w:val="en-GB" w:eastAsia="nl-NL"/>
        </w:rPr>
        <w:t xml:space="preserve"> </w:t>
      </w:r>
      <w:r w:rsidR="00D128A9" w:rsidRPr="00615321">
        <w:rPr>
          <w:snapToGrid w:val="0"/>
          <w:szCs w:val="24"/>
          <w:lang w:val="en-GB" w:eastAsia="nl-NL"/>
        </w:rPr>
        <w:t>of the</w:t>
      </w:r>
      <w:r w:rsidRPr="00C05E5F">
        <w:rPr>
          <w:lang w:val="en-GB"/>
        </w:rPr>
        <w:t xml:space="preserve"> </w:t>
      </w:r>
      <w:proofErr w:type="spellStart"/>
      <w:r w:rsidR="00387085">
        <w:rPr>
          <w:lang w:val="en-GB"/>
        </w:rPr>
        <w:t>INCbase</w:t>
      </w:r>
      <w:proofErr w:type="spellEnd"/>
      <w:r w:rsidR="00387085">
        <w:rPr>
          <w:lang w:val="en-GB"/>
        </w:rPr>
        <w:t xml:space="preserve"> </w:t>
      </w:r>
      <w:r w:rsidR="00E009D1">
        <w:rPr>
          <w:lang w:val="en-GB"/>
        </w:rPr>
        <w:t>Consortium</w:t>
      </w:r>
    </w:p>
    <w:p w14:paraId="235014B6" w14:textId="77777777" w:rsidR="00587811" w:rsidRDefault="00587811" w:rsidP="005C2A56">
      <w:pPr>
        <w:spacing w:after="0" w:line="240" w:lineRule="auto"/>
        <w:jc w:val="both"/>
        <w:rPr>
          <w:snapToGrid w:val="0"/>
          <w:szCs w:val="24"/>
          <w:lang w:val="en-GB" w:eastAsia="nl-NL"/>
        </w:rPr>
      </w:pPr>
    </w:p>
    <w:p w14:paraId="30907AC5" w14:textId="31C2959C" w:rsidR="007E71BA" w:rsidRDefault="007E71BA" w:rsidP="005C2A56">
      <w:pPr>
        <w:spacing w:after="0" w:line="240" w:lineRule="auto"/>
        <w:jc w:val="both"/>
        <w:rPr>
          <w:snapToGrid w:val="0"/>
          <w:szCs w:val="24"/>
          <w:lang w:val="en-GB" w:eastAsia="nl-NL"/>
        </w:rPr>
      </w:pPr>
      <w:r>
        <w:rPr>
          <w:snapToGrid w:val="0"/>
          <w:szCs w:val="24"/>
          <w:lang w:val="en-GB" w:eastAsia="nl-NL"/>
        </w:rPr>
        <w:br w:type="page"/>
      </w:r>
    </w:p>
    <w:p w14:paraId="72648D39" w14:textId="77777777" w:rsidR="0086170D" w:rsidRPr="00933646" w:rsidRDefault="0086170D" w:rsidP="0086170D">
      <w:pPr>
        <w:keepNext/>
        <w:keepLines/>
        <w:spacing w:before="480" w:after="0"/>
        <w:outlineLvl w:val="0"/>
        <w:rPr>
          <w:rFonts w:ascii="Cambria" w:eastAsia="Times New Roman" w:hAnsi="Cambria"/>
          <w:b/>
          <w:bCs/>
          <w:color w:val="365F91"/>
          <w:sz w:val="28"/>
          <w:szCs w:val="28"/>
          <w:lang w:val="en-GB"/>
        </w:rPr>
      </w:pPr>
      <w:bookmarkStart w:id="42" w:name="_Toc86997231"/>
      <w:bookmarkStart w:id="43" w:name="_Toc65661010"/>
      <w:bookmarkStart w:id="44" w:name="_Toc95996907"/>
      <w:r w:rsidRPr="00933646">
        <w:rPr>
          <w:rFonts w:ascii="Cambria" w:eastAsia="Times New Roman" w:hAnsi="Cambria"/>
          <w:b/>
          <w:bCs/>
          <w:color w:val="365F91"/>
          <w:sz w:val="28"/>
          <w:szCs w:val="28"/>
          <w:highlight w:val="yellow"/>
          <w:lang w:val="en-GB"/>
        </w:rPr>
        <w:lastRenderedPageBreak/>
        <w:t>EXHIBIT C: DECLARATION OF ACCESSION</w:t>
      </w:r>
    </w:p>
    <w:p w14:paraId="168AB00E" w14:textId="77777777" w:rsidR="0086170D" w:rsidRPr="00933646" w:rsidRDefault="0086170D" w:rsidP="0086170D">
      <w:pPr>
        <w:autoSpaceDE w:val="0"/>
        <w:autoSpaceDN w:val="0"/>
        <w:adjustRightInd w:val="0"/>
        <w:spacing w:before="120" w:after="0" w:line="240" w:lineRule="auto"/>
        <w:jc w:val="both"/>
        <w:rPr>
          <w:rFonts w:eastAsia="SimSun" w:cs="Calibri"/>
          <w:color w:val="000000"/>
          <w:spacing w:val="-3"/>
          <w:lang w:eastAsia="fi-FI"/>
        </w:rPr>
      </w:pPr>
      <w:r w:rsidRPr="00933646">
        <w:rPr>
          <w:rFonts w:eastAsia="SimSun" w:cs="Calibri"/>
          <w:color w:val="000000"/>
          <w:spacing w:val="-3"/>
          <w:lang w:eastAsia="fi-FI"/>
        </w:rPr>
        <w:t xml:space="preserve">Declaration of accession of a new Participating Member to the </w:t>
      </w:r>
      <w:proofErr w:type="spellStart"/>
      <w:r w:rsidRPr="00933646">
        <w:rPr>
          <w:rFonts w:eastAsia="SimSun" w:cs="Calibri"/>
          <w:color w:val="000000"/>
          <w:spacing w:val="-3"/>
          <w:lang w:eastAsia="fi-FI"/>
        </w:rPr>
        <w:t>INCbase</w:t>
      </w:r>
      <w:proofErr w:type="spellEnd"/>
      <w:r w:rsidRPr="00933646">
        <w:rPr>
          <w:rFonts w:eastAsia="SimSun" w:cs="Calibri"/>
          <w:color w:val="000000"/>
          <w:spacing w:val="-3"/>
          <w:lang w:eastAsia="fi-FI"/>
        </w:rPr>
        <w:t xml:space="preserve"> Registry (the “</w:t>
      </w:r>
      <w:proofErr w:type="spellStart"/>
      <w:r w:rsidRPr="00933646">
        <w:rPr>
          <w:rFonts w:eastAsia="SimSun" w:cs="Calibri"/>
          <w:color w:val="000000"/>
          <w:spacing w:val="-3"/>
          <w:lang w:eastAsia="fi-FI"/>
        </w:rPr>
        <w:t>INCbase</w:t>
      </w:r>
      <w:proofErr w:type="spellEnd"/>
      <w:r w:rsidRPr="00933646">
        <w:rPr>
          <w:rFonts w:eastAsia="SimSun" w:cs="Calibri"/>
          <w:color w:val="000000"/>
          <w:spacing w:val="-3"/>
          <w:lang w:eastAsia="fi-FI"/>
        </w:rPr>
        <w:t xml:space="preserve"> Registry”)</w:t>
      </w:r>
    </w:p>
    <w:p w14:paraId="6190D5BC" w14:textId="77777777" w:rsidR="0086170D" w:rsidRPr="00933646" w:rsidRDefault="0086170D" w:rsidP="0086170D">
      <w:pPr>
        <w:spacing w:after="0" w:line="240" w:lineRule="auto"/>
        <w:jc w:val="both"/>
        <w:rPr>
          <w:rFonts w:cs="Calibri"/>
        </w:rPr>
      </w:pPr>
    </w:p>
    <w:p w14:paraId="0C648689" w14:textId="77777777" w:rsidR="0086170D" w:rsidRPr="00933646" w:rsidRDefault="0086170D" w:rsidP="0086170D">
      <w:pPr>
        <w:spacing w:after="0" w:line="240" w:lineRule="auto"/>
        <w:jc w:val="both"/>
        <w:rPr>
          <w:rFonts w:cs="Calibri"/>
          <w:b/>
          <w:lang w:val="en-GB"/>
        </w:rPr>
      </w:pPr>
      <w:r w:rsidRPr="00933646">
        <w:rPr>
          <w:rFonts w:cs="Calibri"/>
        </w:rPr>
        <w:t>In accordance with the “</w:t>
      </w:r>
      <w:proofErr w:type="spellStart"/>
      <w:r w:rsidRPr="00933646">
        <w:rPr>
          <w:lang w:val="en-GB"/>
        </w:rPr>
        <w:t>INCbase</w:t>
      </w:r>
      <w:proofErr w:type="spellEnd"/>
      <w:r w:rsidRPr="00933646">
        <w:rPr>
          <w:lang w:val="en-GB"/>
        </w:rPr>
        <w:t xml:space="preserve"> Data Registry and Biomaterial Policy”</w:t>
      </w:r>
      <w:r w:rsidRPr="00933646">
        <w:rPr>
          <w:rFonts w:cs="Calibri"/>
        </w:rPr>
        <w:t xml:space="preserve">, the Steering Committee of the </w:t>
      </w:r>
      <w:proofErr w:type="spellStart"/>
      <w:r w:rsidRPr="00933646">
        <w:rPr>
          <w:rFonts w:cs="Calibri"/>
        </w:rPr>
        <w:t>INCbase</w:t>
      </w:r>
      <w:proofErr w:type="spellEnd"/>
      <w:r w:rsidRPr="00933646">
        <w:rPr>
          <w:rFonts w:cs="Calibri"/>
        </w:rPr>
        <w:t xml:space="preserve"> Consortium hereby welcomes </w:t>
      </w:r>
      <w:r>
        <w:rPr>
          <w:b/>
          <w:highlight w:val="yellow"/>
        </w:rPr>
        <w:t>[NAME Participating Centre</w:t>
      </w:r>
      <w:r>
        <w:rPr>
          <w:b/>
        </w:rPr>
        <w:t>]</w:t>
      </w:r>
      <w:r w:rsidRPr="00933646">
        <w:rPr>
          <w:color w:val="000000"/>
        </w:rPr>
        <w:t xml:space="preserve">, </w:t>
      </w:r>
      <w:r w:rsidRPr="00933646">
        <w:rPr>
          <w:color w:val="000000"/>
          <w:highlight w:val="yellow"/>
        </w:rPr>
        <w:t>[</w:t>
      </w:r>
      <w:r>
        <w:rPr>
          <w:color w:val="000000"/>
          <w:highlight w:val="yellow"/>
        </w:rPr>
        <w:t>ADDRESS Participating Centre</w:t>
      </w:r>
      <w:r>
        <w:rPr>
          <w:color w:val="000000"/>
        </w:rPr>
        <w:t>],</w:t>
      </w:r>
      <w:r w:rsidRPr="00933646">
        <w:t xml:space="preserve"> </w:t>
      </w:r>
      <w:r w:rsidRPr="00933646">
        <w:rPr>
          <w:color w:val="000000"/>
        </w:rPr>
        <w:t>legally represented</w:t>
      </w:r>
      <w:r>
        <w:rPr>
          <w:color w:val="000000"/>
        </w:rPr>
        <w:t xml:space="preserve"> by </w:t>
      </w:r>
      <w:r w:rsidRPr="00933646">
        <w:rPr>
          <w:color w:val="000000"/>
          <w:highlight w:val="yellow"/>
        </w:rPr>
        <w:t>[NAME + Title</w:t>
      </w:r>
      <w:r>
        <w:rPr>
          <w:color w:val="000000"/>
        </w:rPr>
        <w:t xml:space="preserve">], </w:t>
      </w:r>
      <w:r w:rsidRPr="00933646">
        <w:rPr>
          <w:color w:val="000000"/>
        </w:rPr>
        <w:t> </w:t>
      </w:r>
      <w:r w:rsidRPr="00933646">
        <w:rPr>
          <w:rFonts w:cs="Calibri"/>
        </w:rPr>
        <w:t xml:space="preserve">as a Participating Member of the </w:t>
      </w:r>
      <w:proofErr w:type="spellStart"/>
      <w:r w:rsidRPr="00933646">
        <w:rPr>
          <w:rFonts w:cs="Calibri"/>
        </w:rPr>
        <w:t>INCbase</w:t>
      </w:r>
      <w:proofErr w:type="spellEnd"/>
      <w:r w:rsidRPr="00933646">
        <w:rPr>
          <w:rFonts w:cs="Calibri"/>
        </w:rPr>
        <w:t xml:space="preserve"> Consortium.</w:t>
      </w:r>
    </w:p>
    <w:p w14:paraId="0789E534" w14:textId="77777777" w:rsidR="0086170D" w:rsidRDefault="0086170D" w:rsidP="0086170D">
      <w:pPr>
        <w:autoSpaceDE w:val="0"/>
        <w:autoSpaceDN w:val="0"/>
        <w:adjustRightInd w:val="0"/>
        <w:spacing w:before="120" w:after="0" w:line="240" w:lineRule="auto"/>
        <w:jc w:val="both"/>
        <w:rPr>
          <w:rFonts w:eastAsia="SimSun" w:cs="Calibri"/>
          <w:b/>
          <w:color w:val="000000"/>
          <w:spacing w:val="-3"/>
          <w:highlight w:val="yellow"/>
          <w:lang w:val="en-GB" w:eastAsia="fi-FI"/>
        </w:rPr>
      </w:pPr>
    </w:p>
    <w:p w14:paraId="502AAE8B" w14:textId="77777777" w:rsidR="0086170D" w:rsidRDefault="0086170D" w:rsidP="0086170D">
      <w:pPr>
        <w:autoSpaceDE w:val="0"/>
        <w:autoSpaceDN w:val="0"/>
        <w:adjustRightInd w:val="0"/>
        <w:spacing w:before="120" w:after="0" w:line="240" w:lineRule="auto"/>
        <w:jc w:val="both"/>
        <w:rPr>
          <w:rFonts w:eastAsia="SimSun" w:cs="Calibri"/>
          <w:color w:val="000000"/>
          <w:spacing w:val="-3"/>
          <w:lang w:eastAsia="fi-FI"/>
        </w:rPr>
      </w:pPr>
      <w:r w:rsidRPr="00933646">
        <w:rPr>
          <w:rFonts w:eastAsia="SimSun" w:cs="Calibri"/>
          <w:b/>
          <w:color w:val="000000"/>
          <w:spacing w:val="-3"/>
          <w:highlight w:val="yellow"/>
          <w:lang w:val="en-GB" w:eastAsia="fi-FI"/>
        </w:rPr>
        <w:t>[</w:t>
      </w:r>
      <w:r w:rsidRPr="00933646">
        <w:rPr>
          <w:rFonts w:eastAsia="SimSun" w:cs="Calibri"/>
          <w:b/>
          <w:color w:val="000000"/>
          <w:spacing w:val="-3"/>
          <w:highlight w:val="yellow"/>
          <w:lang w:eastAsia="fi-FI"/>
        </w:rPr>
        <w:t xml:space="preserve">NAME new Participating </w:t>
      </w:r>
      <w:r w:rsidRPr="000C7194">
        <w:rPr>
          <w:rFonts w:eastAsia="SimSun" w:cs="Calibri"/>
          <w:b/>
          <w:color w:val="000000"/>
          <w:spacing w:val="-3"/>
          <w:highlight w:val="yellow"/>
          <w:lang w:eastAsia="fi-FI"/>
        </w:rPr>
        <w:t>C</w:t>
      </w:r>
      <w:r>
        <w:rPr>
          <w:rFonts w:eastAsia="SimSun" w:cs="Calibri"/>
          <w:b/>
          <w:color w:val="000000"/>
          <w:spacing w:val="-3"/>
          <w:highlight w:val="yellow"/>
          <w:lang w:eastAsia="fi-FI"/>
        </w:rPr>
        <w:t>entre</w:t>
      </w:r>
      <w:r>
        <w:rPr>
          <w:rFonts w:eastAsia="SimSun" w:cs="Calibri"/>
          <w:b/>
          <w:color w:val="000000"/>
          <w:spacing w:val="-3"/>
          <w:lang w:eastAsia="fi-FI"/>
        </w:rPr>
        <w:t>]</w:t>
      </w:r>
      <w:r w:rsidRPr="00933646">
        <w:rPr>
          <w:rFonts w:eastAsia="SimSun" w:cs="Calibri"/>
          <w:color w:val="000000"/>
          <w:spacing w:val="-3"/>
          <w:lang w:eastAsia="fi-FI"/>
        </w:rPr>
        <w:t xml:space="preserve"> hereby consents to become a Participating Member to the </w:t>
      </w:r>
      <w:proofErr w:type="spellStart"/>
      <w:r w:rsidRPr="00933646">
        <w:rPr>
          <w:rFonts w:eastAsia="SimSun" w:cs="Calibri"/>
          <w:color w:val="000000"/>
          <w:spacing w:val="-3"/>
          <w:lang w:eastAsia="fi-FI"/>
        </w:rPr>
        <w:t>INCbase</w:t>
      </w:r>
      <w:proofErr w:type="spellEnd"/>
      <w:r w:rsidRPr="00933646">
        <w:rPr>
          <w:rFonts w:eastAsia="SimSun" w:cs="Calibri"/>
          <w:color w:val="000000"/>
          <w:spacing w:val="-3"/>
          <w:lang w:eastAsia="fi-FI"/>
        </w:rPr>
        <w:t xml:space="preserve"> Registry and accepts all the rights and obligations of a Participating Member as outlined in the </w:t>
      </w:r>
      <w:proofErr w:type="spellStart"/>
      <w:r w:rsidRPr="00933646">
        <w:rPr>
          <w:rFonts w:eastAsia="SimSun" w:cs="Calibri"/>
          <w:color w:val="000000"/>
          <w:spacing w:val="-3"/>
          <w:lang w:val="en-GB" w:eastAsia="fi-FI"/>
        </w:rPr>
        <w:t>INCbase</w:t>
      </w:r>
      <w:proofErr w:type="spellEnd"/>
      <w:r w:rsidRPr="00933646">
        <w:rPr>
          <w:rFonts w:eastAsia="SimSun" w:cs="Calibri"/>
          <w:color w:val="000000"/>
          <w:spacing w:val="-3"/>
          <w:lang w:val="en-GB" w:eastAsia="fi-FI"/>
        </w:rPr>
        <w:t xml:space="preserve"> Data Registry and Biomaterial Policy</w:t>
      </w:r>
      <w:r w:rsidRPr="00933646">
        <w:rPr>
          <w:rFonts w:eastAsia="SimSun" w:cs="Calibri"/>
          <w:color w:val="000000"/>
          <w:spacing w:val="-3"/>
          <w:lang w:eastAsia="fi-FI"/>
        </w:rPr>
        <w:t>, starting from the Accession Date [</w:t>
      </w:r>
      <w:r w:rsidRPr="00933646">
        <w:rPr>
          <w:rFonts w:eastAsia="SimSun" w:cs="Calibri"/>
          <w:color w:val="000000"/>
          <w:spacing w:val="-3"/>
          <w:highlight w:val="yellow"/>
          <w:lang w:eastAsia="fi-FI"/>
        </w:rPr>
        <w:t>date</w:t>
      </w:r>
      <w:r w:rsidRPr="00933646">
        <w:rPr>
          <w:rFonts w:eastAsia="SimSun" w:cs="Calibri"/>
          <w:color w:val="000000"/>
          <w:spacing w:val="-3"/>
          <w:lang w:eastAsia="fi-FI"/>
        </w:rPr>
        <w:t>].</w:t>
      </w:r>
    </w:p>
    <w:p w14:paraId="1076DC3F" w14:textId="77777777" w:rsidR="0086170D" w:rsidRPr="000A53AE" w:rsidRDefault="0086170D" w:rsidP="0086170D">
      <w:pPr>
        <w:autoSpaceDE w:val="0"/>
        <w:autoSpaceDN w:val="0"/>
        <w:adjustRightInd w:val="0"/>
        <w:spacing w:before="120" w:after="0" w:line="240" w:lineRule="auto"/>
        <w:jc w:val="both"/>
        <w:rPr>
          <w:rFonts w:eastAsia="SimSun" w:cs="Calibri"/>
          <w:bCs/>
          <w:color w:val="000000"/>
          <w:spacing w:val="-3"/>
          <w:lang w:val="en-GB" w:eastAsia="fi-FI"/>
        </w:rPr>
      </w:pPr>
      <w:r w:rsidRPr="000A53AE">
        <w:rPr>
          <w:rFonts w:eastAsia="SimSun" w:cs="Calibri"/>
          <w:bCs/>
          <w:color w:val="000000"/>
          <w:spacing w:val="-3"/>
          <w:lang w:val="en-GB" w:eastAsia="fi-FI"/>
        </w:rPr>
        <w:t xml:space="preserve">Due to the legal merger of the Academic Medical </w:t>
      </w:r>
      <w:proofErr w:type="spellStart"/>
      <w:r w:rsidRPr="000A53AE">
        <w:rPr>
          <w:rFonts w:eastAsia="SimSun" w:cs="Calibri"/>
          <w:bCs/>
          <w:color w:val="000000"/>
          <w:spacing w:val="-3"/>
          <w:lang w:val="en-GB" w:eastAsia="fi-FI"/>
        </w:rPr>
        <w:t>Center</w:t>
      </w:r>
      <w:proofErr w:type="spellEnd"/>
      <w:r w:rsidRPr="000A53AE">
        <w:rPr>
          <w:rFonts w:eastAsia="SimSun" w:cs="Calibri"/>
          <w:bCs/>
          <w:color w:val="000000"/>
          <w:spacing w:val="-3"/>
          <w:lang w:val="en-GB" w:eastAsia="fi-FI"/>
        </w:rPr>
        <w:t xml:space="preserve"> (AMC) and VU Medical </w:t>
      </w:r>
      <w:proofErr w:type="spellStart"/>
      <w:r w:rsidRPr="000A53AE">
        <w:rPr>
          <w:rFonts w:eastAsia="SimSun" w:cs="Calibri"/>
          <w:bCs/>
          <w:color w:val="000000"/>
          <w:spacing w:val="-3"/>
          <w:lang w:val="en-GB" w:eastAsia="fi-FI"/>
        </w:rPr>
        <w:t>Center</w:t>
      </w:r>
      <w:proofErr w:type="spellEnd"/>
      <w:r w:rsidRPr="000A53AE">
        <w:rPr>
          <w:rFonts w:eastAsia="SimSun" w:cs="Calibri"/>
          <w:bCs/>
          <w:color w:val="000000"/>
          <w:spacing w:val="-3"/>
          <w:lang w:val="en-GB" w:eastAsia="fi-FI"/>
        </w:rPr>
        <w:t xml:space="preserve"> (</w:t>
      </w:r>
      <w:proofErr w:type="spellStart"/>
      <w:r w:rsidRPr="000A53AE">
        <w:rPr>
          <w:rFonts w:eastAsia="SimSun" w:cs="Calibri"/>
          <w:bCs/>
          <w:color w:val="000000"/>
          <w:spacing w:val="-3"/>
          <w:lang w:val="en-GB" w:eastAsia="fi-FI"/>
        </w:rPr>
        <w:t>VUmc</w:t>
      </w:r>
      <w:proofErr w:type="spellEnd"/>
      <w:r w:rsidRPr="000A53AE">
        <w:rPr>
          <w:rFonts w:eastAsia="SimSun" w:cs="Calibri"/>
          <w:bCs/>
          <w:color w:val="000000"/>
          <w:spacing w:val="-3"/>
          <w:lang w:val="en-GB" w:eastAsia="fi-FI"/>
        </w:rPr>
        <w:t xml:space="preserve">) into </w:t>
      </w:r>
      <w:proofErr w:type="spellStart"/>
      <w:r>
        <w:rPr>
          <w:rFonts w:eastAsia="SimSun" w:cs="Calibri"/>
          <w:bCs/>
          <w:color w:val="000000"/>
          <w:spacing w:val="-3"/>
          <w:lang w:val="en-GB" w:eastAsia="fi-FI"/>
        </w:rPr>
        <w:t>Stichting</w:t>
      </w:r>
      <w:proofErr w:type="spellEnd"/>
      <w:r>
        <w:rPr>
          <w:rFonts w:eastAsia="SimSun" w:cs="Calibri"/>
          <w:bCs/>
          <w:color w:val="000000"/>
          <w:spacing w:val="-3"/>
          <w:lang w:val="en-GB" w:eastAsia="fi-FI"/>
        </w:rPr>
        <w:t xml:space="preserve"> </w:t>
      </w:r>
      <w:r w:rsidRPr="000A53AE">
        <w:rPr>
          <w:rFonts w:eastAsia="SimSun" w:cs="Calibri"/>
          <w:bCs/>
          <w:color w:val="000000"/>
          <w:spacing w:val="-3"/>
          <w:lang w:val="en-GB" w:eastAsia="fi-FI"/>
        </w:rPr>
        <w:t xml:space="preserve">Amsterdam UMC per 1 January 2024, references to AMC in the </w:t>
      </w:r>
      <w:proofErr w:type="spellStart"/>
      <w:r w:rsidRPr="000A53AE">
        <w:rPr>
          <w:rFonts w:eastAsia="SimSun" w:cs="Calibri"/>
          <w:bCs/>
          <w:color w:val="000000"/>
          <w:spacing w:val="-3"/>
          <w:lang w:val="en-GB" w:eastAsia="fi-FI"/>
        </w:rPr>
        <w:t>INCbase</w:t>
      </w:r>
      <w:proofErr w:type="spellEnd"/>
      <w:r w:rsidRPr="000A53AE">
        <w:rPr>
          <w:rFonts w:eastAsia="SimSun" w:cs="Calibri"/>
          <w:bCs/>
          <w:color w:val="000000"/>
          <w:spacing w:val="-3"/>
          <w:lang w:val="en-GB" w:eastAsia="fi-FI"/>
        </w:rPr>
        <w:t xml:space="preserve"> Data Registry and Biomaterial Policy shall refer to Amsterdam UMC. </w:t>
      </w:r>
    </w:p>
    <w:p w14:paraId="3AEC16E2" w14:textId="77777777" w:rsidR="0086170D" w:rsidRPr="00933646" w:rsidRDefault="0086170D" w:rsidP="0086170D">
      <w:pPr>
        <w:autoSpaceDE w:val="0"/>
        <w:autoSpaceDN w:val="0"/>
        <w:adjustRightInd w:val="0"/>
        <w:spacing w:before="120" w:after="0" w:line="240" w:lineRule="auto"/>
        <w:jc w:val="both"/>
        <w:rPr>
          <w:rFonts w:eastAsia="SimSun" w:cs="Calibri"/>
          <w:color w:val="000000"/>
          <w:spacing w:val="-3"/>
          <w:lang w:eastAsia="fi-FI"/>
        </w:rPr>
      </w:pPr>
      <w:r w:rsidRPr="00933646">
        <w:rPr>
          <w:rFonts w:eastAsia="SimSun" w:cs="Calibri"/>
          <w:color w:val="000000"/>
          <w:spacing w:val="-3"/>
          <w:lang w:eastAsia="fi-FI"/>
        </w:rPr>
        <w:t>This Declaration of Accession has been executed in 2 originals, duly signed by the undersigned authorized representatives.</w:t>
      </w:r>
    </w:p>
    <w:p w14:paraId="0E36A636" w14:textId="77777777" w:rsidR="0086170D" w:rsidRPr="00933646" w:rsidRDefault="0086170D" w:rsidP="0086170D">
      <w:pPr>
        <w:autoSpaceDE w:val="0"/>
        <w:autoSpaceDN w:val="0"/>
        <w:adjustRightInd w:val="0"/>
        <w:spacing w:before="120" w:after="0" w:line="240" w:lineRule="auto"/>
        <w:jc w:val="both"/>
        <w:rPr>
          <w:rFonts w:eastAsia="SimSun" w:cs="Calibri"/>
          <w:b/>
          <w:color w:val="000000"/>
          <w:spacing w:val="-3"/>
          <w:lang w:eastAsia="fi-FI"/>
        </w:rPr>
      </w:pPr>
      <w:r w:rsidRPr="00A74B5F">
        <w:rPr>
          <w:rFonts w:eastAsia="SimSun" w:cs="Calibri"/>
          <w:b/>
          <w:color w:val="000000"/>
          <w:spacing w:val="-3"/>
          <w:highlight w:val="yellow"/>
          <w:lang w:eastAsia="fi-FI"/>
        </w:rPr>
        <w:t xml:space="preserve">[NAME new Participating </w:t>
      </w:r>
      <w:r>
        <w:rPr>
          <w:rFonts w:eastAsia="SimSun" w:cs="Calibri"/>
          <w:b/>
          <w:color w:val="000000"/>
          <w:spacing w:val="-3"/>
          <w:highlight w:val="yellow"/>
          <w:lang w:eastAsia="fi-FI"/>
        </w:rPr>
        <w:t>Centre</w:t>
      </w:r>
      <w:r w:rsidRPr="00A74B5F">
        <w:rPr>
          <w:rFonts w:eastAsia="SimSun" w:cs="Calibri"/>
          <w:b/>
          <w:color w:val="000000"/>
          <w:spacing w:val="-3"/>
          <w:highlight w:val="yellow"/>
          <w:lang w:eastAsia="fi-FI"/>
        </w:rPr>
        <w:t>]</w:t>
      </w:r>
      <w:r w:rsidRPr="00933646">
        <w:rPr>
          <w:rFonts w:eastAsia="SimSun" w:cs="Calibri"/>
          <w:b/>
          <w:color w:val="000000"/>
          <w:spacing w:val="-3"/>
          <w:highlight w:val="yellow"/>
          <w:lang w:eastAsia="fi-FI"/>
        </w:rPr>
        <w:t>,</w:t>
      </w:r>
    </w:p>
    <w:p w14:paraId="61930B61" w14:textId="77777777" w:rsidR="0086170D" w:rsidRPr="00933646" w:rsidRDefault="0086170D" w:rsidP="0086170D">
      <w:pPr>
        <w:autoSpaceDE w:val="0"/>
        <w:autoSpaceDN w:val="0"/>
        <w:adjustRightInd w:val="0"/>
        <w:spacing w:before="120" w:after="0" w:line="240" w:lineRule="auto"/>
        <w:rPr>
          <w:rFonts w:eastAsia="SimSun" w:cs="Calibri"/>
          <w:color w:val="000000"/>
          <w:spacing w:val="-3"/>
          <w:lang w:eastAsia="fi-FI"/>
        </w:rPr>
      </w:pPr>
      <w:r>
        <w:rPr>
          <w:rFonts w:eastAsia="SimSun" w:cs="Calibri"/>
          <w:color w:val="000000"/>
          <w:spacing w:val="-3"/>
          <w:lang w:eastAsia="fi-FI"/>
        </w:rPr>
        <w:t>Signature(s)</w:t>
      </w:r>
      <w:r>
        <w:rPr>
          <w:rFonts w:eastAsia="SimSun" w:cs="Calibri"/>
          <w:color w:val="000000"/>
          <w:spacing w:val="-3"/>
          <w:lang w:eastAsia="fi-FI"/>
        </w:rPr>
        <w:br/>
        <w:t xml:space="preserve">Name(s) </w:t>
      </w:r>
      <w:r>
        <w:rPr>
          <w:rFonts w:eastAsia="SimSun" w:cs="Calibri"/>
          <w:color w:val="000000"/>
          <w:spacing w:val="-3"/>
          <w:lang w:eastAsia="fi-FI"/>
        </w:rPr>
        <w:br/>
        <w:t>Title(s)</w:t>
      </w:r>
      <w:r w:rsidRPr="00933646">
        <w:rPr>
          <w:rFonts w:eastAsia="SimSun" w:cs="Calibri"/>
          <w:color w:val="000000"/>
          <w:spacing w:val="-3"/>
          <w:lang w:eastAsia="fi-FI"/>
        </w:rPr>
        <w:t xml:space="preserve"> </w:t>
      </w:r>
    </w:p>
    <w:p w14:paraId="6128770E" w14:textId="77777777" w:rsidR="0086170D" w:rsidRPr="00933646" w:rsidRDefault="0086170D" w:rsidP="0086170D">
      <w:pPr>
        <w:autoSpaceDE w:val="0"/>
        <w:autoSpaceDN w:val="0"/>
        <w:adjustRightInd w:val="0"/>
        <w:spacing w:before="120" w:after="0" w:line="240" w:lineRule="auto"/>
        <w:jc w:val="both"/>
        <w:rPr>
          <w:rFonts w:eastAsia="SimSun" w:cs="Calibri"/>
          <w:color w:val="000000"/>
          <w:spacing w:val="-3"/>
          <w:lang w:eastAsia="fi-FI"/>
        </w:rPr>
      </w:pPr>
    </w:p>
    <w:p w14:paraId="686C46B9" w14:textId="77777777" w:rsidR="0086170D" w:rsidRPr="00933646" w:rsidRDefault="0086170D" w:rsidP="0086170D">
      <w:pPr>
        <w:autoSpaceDE w:val="0"/>
        <w:autoSpaceDN w:val="0"/>
        <w:adjustRightInd w:val="0"/>
        <w:spacing w:before="120" w:after="0" w:line="240" w:lineRule="auto"/>
        <w:jc w:val="both"/>
        <w:rPr>
          <w:rFonts w:eastAsia="SimSun" w:cs="Calibri"/>
          <w:color w:val="000000"/>
          <w:spacing w:val="-3"/>
          <w:highlight w:val="yellow"/>
          <w:lang w:eastAsia="fi-FI"/>
        </w:rPr>
      </w:pPr>
      <w:r w:rsidRPr="00933646">
        <w:rPr>
          <w:rFonts w:eastAsia="SimSun" w:cs="Calibri"/>
          <w:color w:val="000000"/>
          <w:spacing w:val="-3"/>
          <w:highlight w:val="yellow"/>
          <w:lang w:eastAsia="fi-FI"/>
        </w:rPr>
        <w:t>[Date and Place]</w:t>
      </w:r>
    </w:p>
    <w:p w14:paraId="1CE223F7" w14:textId="77777777" w:rsidR="0086170D" w:rsidRPr="00933646" w:rsidRDefault="0086170D" w:rsidP="0086170D">
      <w:pPr>
        <w:spacing w:after="0" w:line="240" w:lineRule="auto"/>
        <w:jc w:val="both"/>
        <w:rPr>
          <w:rFonts w:cs="Calibri"/>
          <w:b/>
          <w:lang w:val="en-GB"/>
        </w:rPr>
      </w:pPr>
    </w:p>
    <w:p w14:paraId="2A8A7EC4" w14:textId="77777777" w:rsidR="0086170D" w:rsidRPr="00933646" w:rsidRDefault="0086170D" w:rsidP="0086170D">
      <w:pPr>
        <w:spacing w:after="0" w:line="240" w:lineRule="auto"/>
        <w:jc w:val="both"/>
        <w:rPr>
          <w:rFonts w:cs="Calibri"/>
          <w:lang w:val="en-GB"/>
        </w:rPr>
      </w:pPr>
    </w:p>
    <w:p w14:paraId="1E2DFC59" w14:textId="77777777" w:rsidR="0086170D" w:rsidRPr="00933646" w:rsidRDefault="0086170D" w:rsidP="0086170D">
      <w:pPr>
        <w:spacing w:after="0" w:line="240" w:lineRule="auto"/>
        <w:jc w:val="both"/>
        <w:rPr>
          <w:rFonts w:cs="Calibri"/>
          <w:lang w:val="en-GB"/>
        </w:rPr>
      </w:pPr>
      <w:r w:rsidRPr="00933646">
        <w:rPr>
          <w:rFonts w:cs="Calibri"/>
          <w:lang w:val="en-GB"/>
        </w:rPr>
        <w:t xml:space="preserve">Acting on behalf of the </w:t>
      </w:r>
      <w:proofErr w:type="spellStart"/>
      <w:r w:rsidRPr="00933646">
        <w:rPr>
          <w:rFonts w:cs="Calibri"/>
          <w:lang w:val="en-GB"/>
        </w:rPr>
        <w:t>INCbase</w:t>
      </w:r>
      <w:proofErr w:type="spellEnd"/>
      <w:r w:rsidRPr="00933646">
        <w:rPr>
          <w:rFonts w:cs="Calibri"/>
          <w:lang w:val="en-GB"/>
        </w:rPr>
        <w:t xml:space="preserve"> Consortium in accordance with Section </w:t>
      </w:r>
      <w:r>
        <w:rPr>
          <w:rFonts w:cs="Calibri"/>
          <w:lang w:val="en-GB"/>
        </w:rPr>
        <w:t>5</w:t>
      </w:r>
      <w:r w:rsidRPr="00933646">
        <w:rPr>
          <w:rFonts w:cs="Calibri"/>
          <w:lang w:val="en-GB"/>
        </w:rPr>
        <w:t xml:space="preserve"> of the </w:t>
      </w:r>
      <w:proofErr w:type="spellStart"/>
      <w:r w:rsidRPr="00933646">
        <w:rPr>
          <w:lang w:val="en-GB"/>
        </w:rPr>
        <w:t>INCbase</w:t>
      </w:r>
      <w:proofErr w:type="spellEnd"/>
      <w:r w:rsidRPr="00933646">
        <w:rPr>
          <w:lang w:val="en-GB"/>
        </w:rPr>
        <w:t xml:space="preserve"> Data Registry and Biomaterial Policy,</w:t>
      </w:r>
      <w:r>
        <w:rPr>
          <w:lang w:val="en-GB"/>
        </w:rPr>
        <w:t xml:space="preserve"> </w:t>
      </w:r>
      <w:proofErr w:type="spellStart"/>
      <w:r>
        <w:rPr>
          <w:rFonts w:cs="Calibri"/>
          <w:b/>
        </w:rPr>
        <w:t>Stichting</w:t>
      </w:r>
      <w:proofErr w:type="spellEnd"/>
      <w:r>
        <w:rPr>
          <w:rFonts w:cs="Calibri"/>
          <w:b/>
        </w:rPr>
        <w:t xml:space="preserve"> Amsterdam UMC,</w:t>
      </w:r>
      <w:r w:rsidRPr="00933646">
        <w:rPr>
          <w:rFonts w:cs="Calibri"/>
          <w:b/>
        </w:rPr>
        <w:t xml:space="preserve"> </w:t>
      </w:r>
      <w:r w:rsidRPr="00933646">
        <w:rPr>
          <w:rFonts w:cs="Calibri"/>
        </w:rPr>
        <w:t xml:space="preserve">having its registered office and principal place of business in at </w:t>
      </w:r>
      <w:r>
        <w:rPr>
          <w:rFonts w:cs="Calibri"/>
        </w:rPr>
        <w:t xml:space="preserve">De </w:t>
      </w:r>
      <w:proofErr w:type="spellStart"/>
      <w:r>
        <w:rPr>
          <w:rFonts w:cs="Calibri"/>
        </w:rPr>
        <w:t>Boelelaan</w:t>
      </w:r>
      <w:proofErr w:type="spellEnd"/>
      <w:r>
        <w:rPr>
          <w:rFonts w:cs="Calibri"/>
        </w:rPr>
        <w:t xml:space="preserve"> 1117, 1081HV</w:t>
      </w:r>
      <w:r w:rsidRPr="00933646">
        <w:rPr>
          <w:rFonts w:cs="Calibri"/>
        </w:rPr>
        <w:t xml:space="preserve"> Amsterdam, the Netherlands, </w:t>
      </w:r>
      <w:r>
        <w:rPr>
          <w:rFonts w:cs="Calibri"/>
        </w:rPr>
        <w:t xml:space="preserve">represented by its wholly owned subsidiary </w:t>
      </w:r>
      <w:r>
        <w:rPr>
          <w:rFonts w:cs="Calibri"/>
          <w:b/>
        </w:rPr>
        <w:t xml:space="preserve">Amsterdam UMC Medical Research B.V. </w:t>
      </w:r>
      <w:r w:rsidRPr="00933646">
        <w:rPr>
          <w:rFonts w:cs="Calibri"/>
        </w:rPr>
        <w:t>legally represented by</w:t>
      </w:r>
      <w:r>
        <w:rPr>
          <w:rFonts w:cs="Calibri"/>
        </w:rPr>
        <w:t xml:space="preserve"> its CFO,</w:t>
      </w:r>
      <w:r w:rsidRPr="00933646">
        <w:rPr>
          <w:rFonts w:cs="Calibri"/>
        </w:rPr>
        <w:t xml:space="preserve"> </w:t>
      </w:r>
      <w:r>
        <w:rPr>
          <w:rFonts w:cs="Calibri"/>
        </w:rPr>
        <w:t xml:space="preserve">J.J. Brand. </w:t>
      </w:r>
    </w:p>
    <w:p w14:paraId="65369F52" w14:textId="77777777" w:rsidR="0086170D" w:rsidRPr="00933646" w:rsidRDefault="0086170D" w:rsidP="0086170D">
      <w:pPr>
        <w:spacing w:after="0" w:line="240" w:lineRule="auto"/>
        <w:jc w:val="both"/>
        <w:rPr>
          <w:rFonts w:cs="Calibri"/>
          <w:b/>
          <w:lang w:val="en-GB"/>
        </w:rPr>
      </w:pPr>
    </w:p>
    <w:p w14:paraId="7B8B0772" w14:textId="77777777" w:rsidR="0086170D" w:rsidRPr="00933646" w:rsidRDefault="0086170D" w:rsidP="0086170D">
      <w:pPr>
        <w:autoSpaceDE w:val="0"/>
        <w:autoSpaceDN w:val="0"/>
        <w:adjustRightInd w:val="0"/>
        <w:spacing w:before="120" w:after="0" w:line="240" w:lineRule="auto"/>
        <w:rPr>
          <w:rFonts w:eastAsia="SimSun" w:cs="Calibri"/>
          <w:color w:val="000000"/>
          <w:spacing w:val="-3"/>
          <w:lang w:eastAsia="fi-FI"/>
        </w:rPr>
      </w:pPr>
      <w:r>
        <w:rPr>
          <w:rFonts w:eastAsia="SimSun" w:cs="Calibri"/>
          <w:color w:val="000000"/>
          <w:spacing w:val="-3"/>
          <w:lang w:eastAsia="fi-FI"/>
        </w:rPr>
        <w:t>Signature(s)</w:t>
      </w:r>
      <w:r>
        <w:rPr>
          <w:rFonts w:eastAsia="SimSun" w:cs="Calibri"/>
          <w:color w:val="000000"/>
          <w:spacing w:val="-3"/>
          <w:lang w:eastAsia="fi-FI"/>
        </w:rPr>
        <w:br/>
        <w:t>Name</w:t>
      </w:r>
      <w:r w:rsidRPr="00933646">
        <w:rPr>
          <w:rFonts w:eastAsia="SimSun" w:cs="Calibri"/>
          <w:color w:val="000000"/>
          <w:spacing w:val="-3"/>
          <w:lang w:eastAsia="fi-FI"/>
        </w:rPr>
        <w:br/>
        <w:t>Title(s)</w:t>
      </w:r>
      <w:r>
        <w:rPr>
          <w:rFonts w:eastAsia="SimSun" w:cs="Calibri"/>
          <w:color w:val="000000"/>
          <w:spacing w:val="-3"/>
          <w:lang w:eastAsia="fi-FI"/>
        </w:rPr>
        <w:t xml:space="preserve"> </w:t>
      </w:r>
    </w:p>
    <w:p w14:paraId="1FA98785" w14:textId="77777777" w:rsidR="0086170D" w:rsidRDefault="0086170D" w:rsidP="0086170D"/>
    <w:p w14:paraId="45C0AA65" w14:textId="77777777" w:rsidR="0086170D" w:rsidRPr="00933646" w:rsidRDefault="0086170D" w:rsidP="0086170D">
      <w:pPr>
        <w:autoSpaceDE w:val="0"/>
        <w:autoSpaceDN w:val="0"/>
        <w:adjustRightInd w:val="0"/>
        <w:spacing w:before="120" w:after="0" w:line="240" w:lineRule="auto"/>
        <w:jc w:val="both"/>
        <w:rPr>
          <w:rFonts w:eastAsia="SimSun" w:cs="Calibri"/>
          <w:color w:val="000000"/>
          <w:spacing w:val="-3"/>
          <w:highlight w:val="yellow"/>
          <w:lang w:eastAsia="fi-FI"/>
        </w:rPr>
      </w:pPr>
      <w:r w:rsidRPr="00933646">
        <w:rPr>
          <w:rFonts w:eastAsia="SimSun" w:cs="Calibri"/>
          <w:color w:val="000000"/>
          <w:spacing w:val="-3"/>
          <w:highlight w:val="yellow"/>
          <w:lang w:eastAsia="fi-FI"/>
        </w:rPr>
        <w:t>[Date and Place]</w:t>
      </w:r>
    </w:p>
    <w:p w14:paraId="7355DAC2" w14:textId="77777777" w:rsidR="0086170D" w:rsidRDefault="0086170D" w:rsidP="0086170D"/>
    <w:p w14:paraId="3FB62D14" w14:textId="77777777" w:rsidR="0086170D" w:rsidRPr="00933646" w:rsidRDefault="0086170D" w:rsidP="0086170D">
      <w:pPr>
        <w:spacing w:after="0" w:line="240" w:lineRule="auto"/>
        <w:jc w:val="both"/>
        <w:rPr>
          <w:b/>
          <w:sz w:val="28"/>
          <w:lang w:val="en-GB"/>
        </w:rPr>
      </w:pPr>
    </w:p>
    <w:p w14:paraId="4AEC219F" w14:textId="77777777" w:rsidR="0086170D" w:rsidRPr="003D680E" w:rsidRDefault="0086170D" w:rsidP="0086170D">
      <w:pPr>
        <w:spacing w:after="0" w:line="240" w:lineRule="auto"/>
        <w:rPr>
          <w:lang w:val="en-GB"/>
        </w:rPr>
      </w:pPr>
      <w:r w:rsidRPr="00933646">
        <w:rPr>
          <w:rFonts w:cs="Calibri"/>
        </w:rPr>
        <w:t xml:space="preserve">Read and acknowledged: </w:t>
      </w:r>
      <w:r w:rsidRPr="00933646">
        <w:rPr>
          <w:rFonts w:cs="Calibri"/>
        </w:rPr>
        <w:br/>
      </w:r>
      <w:r w:rsidRPr="00933646">
        <w:rPr>
          <w:rFonts w:cs="Calibri"/>
        </w:rPr>
        <w:br/>
      </w:r>
      <w:r w:rsidRPr="00933646">
        <w:rPr>
          <w:rFonts w:cs="Calibri"/>
        </w:rPr>
        <w:br/>
      </w:r>
      <w:r w:rsidRPr="00933646">
        <w:rPr>
          <w:rFonts w:cs="Calibri"/>
        </w:rPr>
        <w:br/>
        <w:t>______________________</w:t>
      </w:r>
      <w:r w:rsidRPr="00933646">
        <w:rPr>
          <w:rFonts w:cs="Calibri"/>
        </w:rPr>
        <w:br/>
        <w:t>Principal Investigator of Participating Member</w:t>
      </w:r>
    </w:p>
    <w:p w14:paraId="41074FCF" w14:textId="014F3411" w:rsidR="009B085A" w:rsidRPr="00D576E5" w:rsidRDefault="009B085A" w:rsidP="00C010AD">
      <w:pPr>
        <w:pStyle w:val="Kop1"/>
      </w:pPr>
      <w:bookmarkStart w:id="45" w:name="_Toc86997232"/>
      <w:bookmarkEnd w:id="42"/>
      <w:bookmarkEnd w:id="43"/>
      <w:bookmarkEnd w:id="44"/>
      <w:r w:rsidRPr="00D576E5">
        <w:lastRenderedPageBreak/>
        <w:t xml:space="preserve">EXHIBIT </w:t>
      </w:r>
      <w:r w:rsidR="00D37438">
        <w:t>D</w:t>
      </w:r>
      <w:r w:rsidRPr="00D576E5">
        <w:t xml:space="preserve">: </w:t>
      </w:r>
      <w:r w:rsidRPr="00D576E5">
        <w:rPr>
          <w:snapToGrid w:val="0"/>
          <w:lang w:val="en-GB" w:eastAsia="nl-NL"/>
        </w:rPr>
        <w:t>DECISION MAKING PROCEDUR</w:t>
      </w:r>
      <w:r w:rsidR="00B0482D">
        <w:rPr>
          <w:snapToGrid w:val="0"/>
          <w:lang w:val="en-GB" w:eastAsia="nl-NL"/>
        </w:rPr>
        <w:t>E</w:t>
      </w:r>
      <w:r w:rsidRPr="00D576E5">
        <w:rPr>
          <w:snapToGrid w:val="0"/>
          <w:lang w:val="en-GB" w:eastAsia="nl-NL"/>
        </w:rPr>
        <w:t>S</w:t>
      </w:r>
      <w:bookmarkEnd w:id="45"/>
    </w:p>
    <w:p w14:paraId="1ABAE1A1" w14:textId="10837400" w:rsidR="009F6538" w:rsidRPr="00D576E5" w:rsidRDefault="00A67015" w:rsidP="005C2A56">
      <w:pPr>
        <w:spacing w:after="0" w:line="240" w:lineRule="auto"/>
        <w:jc w:val="both"/>
        <w:rPr>
          <w:rFonts w:asciiTheme="minorHAnsi" w:hAnsiTheme="minorHAnsi" w:cstheme="minorHAnsi"/>
          <w:b/>
          <w:color w:val="FF0000"/>
        </w:rPr>
      </w:pPr>
      <w:r>
        <w:rPr>
          <w:rFonts w:asciiTheme="minorHAnsi" w:hAnsiTheme="minorHAnsi" w:cstheme="minorHAnsi"/>
          <w:b/>
          <w:color w:val="FF0000"/>
        </w:rPr>
        <w:t>Preliminary set up</w:t>
      </w:r>
    </w:p>
    <w:p w14:paraId="7B69A614" w14:textId="77777777" w:rsidR="009F6538" w:rsidRPr="00D576E5" w:rsidRDefault="009F6538" w:rsidP="005C2A56">
      <w:pPr>
        <w:pStyle w:val="StandardText"/>
        <w:jc w:val="both"/>
      </w:pPr>
    </w:p>
    <w:p w14:paraId="1F154F45" w14:textId="1B0618F6" w:rsidR="009F6538" w:rsidRPr="00367D74" w:rsidRDefault="001179A1" w:rsidP="00367D74">
      <w:pPr>
        <w:rPr>
          <w:b/>
          <w:i/>
          <w:sz w:val="28"/>
          <w:szCs w:val="28"/>
        </w:rPr>
      </w:pPr>
      <w:bookmarkStart w:id="46" w:name="_Toc358806552"/>
      <w:bookmarkStart w:id="47" w:name="_Toc31016095"/>
      <w:r w:rsidRPr="00367D74">
        <w:rPr>
          <w:b/>
          <w:i/>
          <w:sz w:val="28"/>
          <w:szCs w:val="28"/>
        </w:rPr>
        <w:t>Steering Committee</w:t>
      </w:r>
      <w:r w:rsidR="009F6538" w:rsidRPr="00367D74">
        <w:rPr>
          <w:b/>
          <w:i/>
          <w:sz w:val="28"/>
          <w:szCs w:val="28"/>
        </w:rPr>
        <w:t xml:space="preserve"> (</w:t>
      </w:r>
      <w:r w:rsidRPr="00367D74">
        <w:rPr>
          <w:b/>
          <w:i/>
          <w:sz w:val="28"/>
          <w:szCs w:val="28"/>
        </w:rPr>
        <w:t>SC</w:t>
      </w:r>
      <w:r w:rsidR="009F6538" w:rsidRPr="00367D74">
        <w:rPr>
          <w:b/>
          <w:i/>
          <w:sz w:val="28"/>
          <w:szCs w:val="28"/>
        </w:rPr>
        <w:t>)</w:t>
      </w:r>
      <w:bookmarkEnd w:id="46"/>
      <w:bookmarkEnd w:id="47"/>
    </w:p>
    <w:p w14:paraId="0F8EC33D" w14:textId="654A2FFD" w:rsidR="009F6538" w:rsidRPr="00367D74" w:rsidRDefault="001179A1" w:rsidP="00367D74">
      <w:pPr>
        <w:rPr>
          <w:rStyle w:val="Zwaar"/>
          <w:sz w:val="24"/>
          <w:szCs w:val="24"/>
          <w:u w:val="single"/>
        </w:rPr>
      </w:pPr>
      <w:bookmarkStart w:id="48" w:name="_Toc358806553"/>
      <w:bookmarkStart w:id="49" w:name="_Toc31016096"/>
      <w:r w:rsidRPr="00367D74">
        <w:rPr>
          <w:rStyle w:val="Zwaar"/>
          <w:sz w:val="24"/>
          <w:szCs w:val="24"/>
          <w:u w:val="single"/>
        </w:rPr>
        <w:t>SC</w:t>
      </w:r>
      <w:r w:rsidR="009F6538" w:rsidRPr="00367D74">
        <w:rPr>
          <w:rStyle w:val="Zwaar"/>
          <w:sz w:val="24"/>
          <w:szCs w:val="24"/>
          <w:u w:val="single"/>
        </w:rPr>
        <w:t xml:space="preserve"> Members</w:t>
      </w:r>
      <w:bookmarkEnd w:id="48"/>
      <w:bookmarkEnd w:id="49"/>
      <w:r w:rsidR="009F6538" w:rsidRPr="00367D74">
        <w:rPr>
          <w:rStyle w:val="Zwaar"/>
          <w:sz w:val="24"/>
          <w:szCs w:val="24"/>
          <w:u w:val="single"/>
        </w:rPr>
        <w:t xml:space="preserve"> </w:t>
      </w:r>
    </w:p>
    <w:p w14:paraId="72E4C556" w14:textId="6BE413A9" w:rsidR="009F6538" w:rsidRPr="00D576E5" w:rsidRDefault="009F6538" w:rsidP="005C2A56">
      <w:pPr>
        <w:pStyle w:val="StandardText"/>
        <w:jc w:val="both"/>
      </w:pPr>
      <w:r w:rsidRPr="00D576E5">
        <w:t xml:space="preserve">The </w:t>
      </w:r>
      <w:r w:rsidR="001179A1" w:rsidRPr="00D576E5">
        <w:t>SC</w:t>
      </w:r>
      <w:r w:rsidRPr="00D576E5">
        <w:t xml:space="preserve"> shall consist of the following members: a representative of the </w:t>
      </w:r>
      <w:r w:rsidR="001179A1" w:rsidRPr="00D576E5">
        <w:t>Coordinating Member (chair)</w:t>
      </w:r>
      <w:r w:rsidRPr="00D576E5">
        <w:t xml:space="preserve">, </w:t>
      </w:r>
      <w:r w:rsidR="00393E07">
        <w:t>Filip Eftimov</w:t>
      </w:r>
      <w:r w:rsidR="00393E07" w:rsidRPr="00D576E5">
        <w:t xml:space="preserve"> </w:t>
      </w:r>
      <w:r w:rsidRPr="00D576E5">
        <w:t xml:space="preserve">and </w:t>
      </w:r>
      <w:r w:rsidR="00A67015">
        <w:t>8</w:t>
      </w:r>
      <w:r w:rsidR="00A67015" w:rsidRPr="00D576E5">
        <w:t xml:space="preserve"> </w:t>
      </w:r>
      <w:r w:rsidRPr="00D576E5">
        <w:t xml:space="preserve">extra board members from among the </w:t>
      </w:r>
      <w:r w:rsidR="001179A1" w:rsidRPr="00D576E5">
        <w:t>Participating Members</w:t>
      </w:r>
      <w:r w:rsidRPr="00D576E5">
        <w:t xml:space="preserve"> (hereinafter referred to as “</w:t>
      </w:r>
      <w:r w:rsidR="001179A1" w:rsidRPr="00D576E5">
        <w:t>SC</w:t>
      </w:r>
      <w:r w:rsidRPr="00D576E5">
        <w:t xml:space="preserve"> member”). The </w:t>
      </w:r>
      <w:r w:rsidR="00393E07">
        <w:t>eight</w:t>
      </w:r>
      <w:r w:rsidR="00393E07" w:rsidRPr="00D576E5">
        <w:t xml:space="preserve"> </w:t>
      </w:r>
      <w:r w:rsidRPr="00D576E5">
        <w:t xml:space="preserve">extra </w:t>
      </w:r>
      <w:r w:rsidR="001179A1" w:rsidRPr="00D576E5">
        <w:t>SC members</w:t>
      </w:r>
      <w:r w:rsidRPr="00D576E5">
        <w:t xml:space="preserve"> shall </w:t>
      </w:r>
      <w:r w:rsidR="001179A1" w:rsidRPr="00D576E5">
        <w:t xml:space="preserve">be from at least </w:t>
      </w:r>
      <w:r w:rsidR="00393E07">
        <w:t>6</w:t>
      </w:r>
      <w:r w:rsidR="001179A1" w:rsidRPr="00D576E5">
        <w:t xml:space="preserve"> different Participating Members in </w:t>
      </w:r>
      <w:r w:rsidR="00393E07">
        <w:t>6</w:t>
      </w:r>
      <w:r w:rsidR="001179A1" w:rsidRPr="00D576E5">
        <w:t xml:space="preserve"> different countries</w:t>
      </w:r>
      <w:r w:rsidRPr="00D576E5">
        <w:t xml:space="preserve">. </w:t>
      </w:r>
    </w:p>
    <w:p w14:paraId="4D736DB3" w14:textId="77777777" w:rsidR="009F6538" w:rsidRPr="00D576E5" w:rsidRDefault="009F6538" w:rsidP="005C2A56">
      <w:pPr>
        <w:pStyle w:val="StandardText"/>
        <w:jc w:val="both"/>
      </w:pPr>
    </w:p>
    <w:p w14:paraId="604456CC" w14:textId="5A57FF9F" w:rsidR="009F6538" w:rsidRPr="00D576E5" w:rsidRDefault="009F6538" w:rsidP="005C2A56">
      <w:pPr>
        <w:pStyle w:val="StandardText"/>
        <w:jc w:val="both"/>
      </w:pPr>
      <w:r w:rsidRPr="00D576E5">
        <w:t xml:space="preserve">The </w:t>
      </w:r>
      <w:r w:rsidR="001179A1" w:rsidRPr="00D576E5">
        <w:t>SC</w:t>
      </w:r>
      <w:r w:rsidRPr="00D576E5">
        <w:t xml:space="preserve"> will meet at least</w:t>
      </w:r>
      <w:r w:rsidR="00393E07">
        <w:t xml:space="preserve"> three times per year </w:t>
      </w:r>
      <w:r w:rsidRPr="00D576E5">
        <w:t xml:space="preserve">to discuss progress </w:t>
      </w:r>
      <w:r w:rsidR="001179A1" w:rsidRPr="00D576E5">
        <w:t>of the</w:t>
      </w:r>
      <w:r w:rsidRPr="00D576E5">
        <w:t xml:space="preserve"> </w:t>
      </w:r>
      <w:r w:rsidR="001179A1" w:rsidRPr="00D576E5">
        <w:t>Registry</w:t>
      </w:r>
      <w:r w:rsidRPr="00D576E5">
        <w:t>.</w:t>
      </w:r>
    </w:p>
    <w:p w14:paraId="31880B1D" w14:textId="11340D79" w:rsidR="00D576E5" w:rsidRPr="00D576E5" w:rsidRDefault="00D576E5" w:rsidP="005C2A56">
      <w:pPr>
        <w:pStyle w:val="StandardText"/>
        <w:jc w:val="both"/>
      </w:pPr>
      <w:bookmarkStart w:id="50" w:name="_Toc358806554"/>
      <w:r w:rsidRPr="00D576E5">
        <w:t xml:space="preserve">The SC shall report to the Participating Members </w:t>
      </w:r>
      <w:r w:rsidR="00393E07">
        <w:t xml:space="preserve">by </w:t>
      </w:r>
      <w:proofErr w:type="spellStart"/>
      <w:r w:rsidR="00393E07">
        <w:t>news letters</w:t>
      </w:r>
      <w:proofErr w:type="spellEnd"/>
      <w:r w:rsidR="00393E07">
        <w:t xml:space="preserve"> and provide a general update once per year at the Peripheral Nerve Society Meeting</w:t>
      </w:r>
    </w:p>
    <w:p w14:paraId="3ACF6014" w14:textId="77777777" w:rsidR="001179A1" w:rsidRPr="00D576E5" w:rsidRDefault="001179A1" w:rsidP="005C2A56">
      <w:pPr>
        <w:pStyle w:val="Kop3"/>
        <w:jc w:val="both"/>
        <w:rPr>
          <w:rFonts w:asciiTheme="minorHAnsi" w:hAnsiTheme="minorHAnsi" w:cstheme="minorHAnsi"/>
          <w:i/>
          <w:iCs/>
          <w:sz w:val="22"/>
          <w:szCs w:val="22"/>
        </w:rPr>
      </w:pPr>
    </w:p>
    <w:p w14:paraId="50D797DD" w14:textId="7A7653E2" w:rsidR="009F6538" w:rsidRPr="00367D74" w:rsidRDefault="009F6538" w:rsidP="00367D74">
      <w:pPr>
        <w:rPr>
          <w:rStyle w:val="Zwaar"/>
          <w:sz w:val="24"/>
          <w:szCs w:val="24"/>
          <w:u w:val="single"/>
        </w:rPr>
      </w:pPr>
      <w:bookmarkStart w:id="51" w:name="_Toc358806555"/>
      <w:bookmarkStart w:id="52" w:name="_Toc31016097"/>
      <w:bookmarkEnd w:id="50"/>
      <w:r w:rsidRPr="00367D74">
        <w:rPr>
          <w:rStyle w:val="Zwaar"/>
          <w:sz w:val="24"/>
          <w:szCs w:val="24"/>
          <w:u w:val="single"/>
        </w:rPr>
        <w:t xml:space="preserve">Preparation and </w:t>
      </w:r>
      <w:proofErr w:type="spellStart"/>
      <w:r w:rsidRPr="00367D74">
        <w:rPr>
          <w:rStyle w:val="Zwaar"/>
          <w:sz w:val="24"/>
          <w:szCs w:val="24"/>
          <w:u w:val="single"/>
        </w:rPr>
        <w:t>organisation</w:t>
      </w:r>
      <w:proofErr w:type="spellEnd"/>
      <w:r w:rsidRPr="00367D74">
        <w:rPr>
          <w:rStyle w:val="Zwaar"/>
          <w:sz w:val="24"/>
          <w:szCs w:val="24"/>
          <w:u w:val="single"/>
        </w:rPr>
        <w:t xml:space="preserve"> of </w:t>
      </w:r>
      <w:r w:rsidR="001179A1" w:rsidRPr="00367D74">
        <w:rPr>
          <w:rStyle w:val="Zwaar"/>
          <w:sz w:val="24"/>
          <w:szCs w:val="24"/>
          <w:u w:val="single"/>
        </w:rPr>
        <w:t>SC</w:t>
      </w:r>
      <w:r w:rsidRPr="00367D74">
        <w:rPr>
          <w:rStyle w:val="Zwaar"/>
          <w:sz w:val="24"/>
          <w:szCs w:val="24"/>
          <w:u w:val="single"/>
        </w:rPr>
        <w:t xml:space="preserve"> meetings</w:t>
      </w:r>
      <w:bookmarkEnd w:id="51"/>
      <w:bookmarkEnd w:id="52"/>
    </w:p>
    <w:p w14:paraId="79E9C782" w14:textId="77777777" w:rsidR="009F6538" w:rsidRPr="00D576E5" w:rsidRDefault="009F6538" w:rsidP="005C2A56">
      <w:pPr>
        <w:pStyle w:val="StandardText"/>
        <w:jc w:val="both"/>
      </w:pPr>
      <w:r w:rsidRPr="00D576E5">
        <w:t>Convening meetings:</w:t>
      </w:r>
    </w:p>
    <w:p w14:paraId="1897B858" w14:textId="7E70B2B1" w:rsidR="009F6538" w:rsidRPr="00D576E5" w:rsidRDefault="009F6538" w:rsidP="005C2A56">
      <w:pPr>
        <w:pStyle w:val="StandardText"/>
        <w:jc w:val="both"/>
      </w:pPr>
      <w:r w:rsidRPr="00D576E5">
        <w:t xml:space="preserve">The chairperson of the </w:t>
      </w:r>
      <w:r w:rsidR="001179A1" w:rsidRPr="00D576E5">
        <w:t>SC</w:t>
      </w:r>
      <w:r w:rsidRPr="00D576E5">
        <w:t xml:space="preserve"> shall convene meetings of the </w:t>
      </w:r>
      <w:r w:rsidR="001179A1" w:rsidRPr="00D576E5">
        <w:t>SC</w:t>
      </w:r>
      <w:r w:rsidRPr="00D576E5">
        <w:t xml:space="preserve"> at least </w:t>
      </w:r>
      <w:r w:rsidR="00393E07">
        <w:t>three</w:t>
      </w:r>
      <w:r w:rsidR="00393E07" w:rsidRPr="00D576E5">
        <w:t xml:space="preserve"> </w:t>
      </w:r>
      <w:r w:rsidRPr="00D576E5">
        <w:t xml:space="preserve">times a year and at any time upon written request of at least </w:t>
      </w:r>
      <w:r w:rsidR="00393E07">
        <w:t>three</w:t>
      </w:r>
      <w:r w:rsidR="00393E07" w:rsidRPr="00D576E5">
        <w:t xml:space="preserve"> </w:t>
      </w:r>
      <w:r w:rsidRPr="00D576E5">
        <w:t xml:space="preserve">of the </w:t>
      </w:r>
      <w:r w:rsidR="001179A1" w:rsidRPr="00D576E5">
        <w:t>SC</w:t>
      </w:r>
      <w:r w:rsidRPr="00D576E5">
        <w:t xml:space="preserve"> members. </w:t>
      </w:r>
    </w:p>
    <w:p w14:paraId="0F87D406" w14:textId="77777777" w:rsidR="009F6538" w:rsidRPr="00D576E5" w:rsidRDefault="009F6538" w:rsidP="005C2A56">
      <w:pPr>
        <w:pStyle w:val="StandardText"/>
        <w:jc w:val="both"/>
      </w:pPr>
    </w:p>
    <w:p w14:paraId="68DDABAA" w14:textId="77777777" w:rsidR="009F6538" w:rsidRPr="00D576E5" w:rsidRDefault="009F6538" w:rsidP="005C2A56">
      <w:pPr>
        <w:pStyle w:val="StandardText"/>
        <w:jc w:val="both"/>
      </w:pPr>
      <w:r w:rsidRPr="00D576E5">
        <w:t>Notice of a meeting:</w:t>
      </w:r>
    </w:p>
    <w:p w14:paraId="1B0F8F86" w14:textId="490D8ED7" w:rsidR="009F6538" w:rsidRPr="00D576E5" w:rsidRDefault="009F6538" w:rsidP="005C2A56">
      <w:pPr>
        <w:pStyle w:val="StandardText"/>
        <w:jc w:val="both"/>
      </w:pPr>
      <w:r w:rsidRPr="00D576E5">
        <w:t xml:space="preserve">The chairperson of the </w:t>
      </w:r>
      <w:r w:rsidR="001179A1" w:rsidRPr="00D576E5">
        <w:t>SC</w:t>
      </w:r>
      <w:r w:rsidRPr="00D576E5">
        <w:t xml:space="preserve"> shall give notice in writing of a meeting to each </w:t>
      </w:r>
      <w:r w:rsidR="001179A1" w:rsidRPr="00D576E5">
        <w:t>SC</w:t>
      </w:r>
      <w:r w:rsidRPr="00D576E5">
        <w:t xml:space="preserve"> member as soon as possible and no later than 14 calendar days for ordinary meetings and 7 calendar days for extraordinary meetings.</w:t>
      </w:r>
    </w:p>
    <w:p w14:paraId="3F01B756" w14:textId="77777777" w:rsidR="009F6538" w:rsidRPr="00D576E5" w:rsidRDefault="009F6538" w:rsidP="005C2A56">
      <w:pPr>
        <w:pStyle w:val="elucidation"/>
        <w:jc w:val="both"/>
        <w:rPr>
          <w:rFonts w:asciiTheme="minorHAnsi" w:hAnsiTheme="minorHAnsi" w:cstheme="minorHAnsi"/>
          <w:i/>
          <w:iCs/>
        </w:rPr>
      </w:pPr>
    </w:p>
    <w:p w14:paraId="3FE325CD" w14:textId="77777777" w:rsidR="009F6538" w:rsidRPr="00D576E5" w:rsidRDefault="009F6538" w:rsidP="005C2A56">
      <w:pPr>
        <w:pStyle w:val="StandardText"/>
        <w:jc w:val="both"/>
      </w:pPr>
      <w:r w:rsidRPr="00D576E5">
        <w:t>Sending the agenda:</w:t>
      </w:r>
    </w:p>
    <w:p w14:paraId="082DEEDC" w14:textId="2DCC1509" w:rsidR="009F6538" w:rsidRPr="00D576E5" w:rsidRDefault="009F6538" w:rsidP="005C2A56">
      <w:pPr>
        <w:pStyle w:val="StandardText"/>
        <w:jc w:val="both"/>
      </w:pPr>
      <w:r w:rsidRPr="00D576E5">
        <w:t xml:space="preserve">The chairperson of the </w:t>
      </w:r>
      <w:r w:rsidR="001179A1" w:rsidRPr="00D576E5">
        <w:t>SC</w:t>
      </w:r>
      <w:r w:rsidRPr="00D576E5">
        <w:t xml:space="preserve"> shall prepare and send each </w:t>
      </w:r>
      <w:r w:rsidR="001179A1" w:rsidRPr="00D576E5">
        <w:t>SC</w:t>
      </w:r>
      <w:r w:rsidRPr="00D576E5">
        <w:t xml:space="preserve"> member a written (original) agenda no later than 7 calendar days preceding the meeting.</w:t>
      </w:r>
    </w:p>
    <w:p w14:paraId="6531290A" w14:textId="77777777" w:rsidR="009F6538" w:rsidRPr="00D576E5" w:rsidRDefault="009F6538" w:rsidP="005C2A56">
      <w:pPr>
        <w:pStyle w:val="elucidation"/>
        <w:jc w:val="both"/>
        <w:rPr>
          <w:rFonts w:asciiTheme="minorHAnsi" w:hAnsiTheme="minorHAnsi" w:cstheme="minorHAnsi"/>
          <w:i/>
          <w:iCs/>
        </w:rPr>
      </w:pPr>
    </w:p>
    <w:p w14:paraId="2A004A89" w14:textId="77777777" w:rsidR="009F6538" w:rsidRPr="00D576E5" w:rsidRDefault="009F6538" w:rsidP="005C2A56">
      <w:pPr>
        <w:pStyle w:val="StandardText"/>
        <w:jc w:val="both"/>
      </w:pPr>
      <w:r w:rsidRPr="00D576E5">
        <w:t>Adding agenda items:</w:t>
      </w:r>
    </w:p>
    <w:p w14:paraId="683844CE" w14:textId="5589335A" w:rsidR="009F6538" w:rsidRPr="00D576E5" w:rsidRDefault="009F6538" w:rsidP="005C2A56">
      <w:pPr>
        <w:pStyle w:val="StandardText"/>
        <w:jc w:val="both"/>
      </w:pPr>
      <w:r w:rsidRPr="00D576E5">
        <w:t xml:space="preserve">Any agenda item requiring a decision by the </w:t>
      </w:r>
      <w:r w:rsidR="001179A1" w:rsidRPr="00D576E5">
        <w:t>SC</w:t>
      </w:r>
      <w:r w:rsidRPr="00D576E5">
        <w:t xml:space="preserve"> members must be identified as such on the agenda. </w:t>
      </w:r>
    </w:p>
    <w:p w14:paraId="51B48746" w14:textId="3C6CDDB8" w:rsidR="009F6538" w:rsidRPr="00D576E5" w:rsidRDefault="009F6538" w:rsidP="005C2A56">
      <w:pPr>
        <w:pStyle w:val="StandardText"/>
        <w:jc w:val="both"/>
      </w:pPr>
      <w:r w:rsidRPr="00D576E5">
        <w:t xml:space="preserve">Any member of the </w:t>
      </w:r>
      <w:r w:rsidR="001179A1" w:rsidRPr="00D576E5">
        <w:t>SC</w:t>
      </w:r>
      <w:r w:rsidRPr="00D576E5">
        <w:t xml:space="preserve"> may add an item to the original agenda by written notification to all of the other members up to the minimum number of 2 working days preceding the meeting.</w:t>
      </w:r>
    </w:p>
    <w:p w14:paraId="15B66C9D" w14:textId="77777777" w:rsidR="009F6538" w:rsidRPr="00D576E5" w:rsidRDefault="009F6538" w:rsidP="005C2A56">
      <w:pPr>
        <w:pStyle w:val="elucidation"/>
        <w:jc w:val="both"/>
        <w:rPr>
          <w:rFonts w:asciiTheme="minorHAnsi" w:hAnsiTheme="minorHAnsi" w:cstheme="minorHAnsi"/>
          <w:i/>
          <w:iCs/>
        </w:rPr>
      </w:pPr>
    </w:p>
    <w:p w14:paraId="127170E5" w14:textId="674BFCEF" w:rsidR="009F6538" w:rsidRPr="00D576E5" w:rsidRDefault="009F6538" w:rsidP="005C2A56">
      <w:pPr>
        <w:pStyle w:val="StandardText"/>
        <w:jc w:val="both"/>
      </w:pPr>
      <w:r w:rsidRPr="00D576E5">
        <w:t>Any decision may also be taken without a meeting if the Coordinat</w:t>
      </w:r>
      <w:r w:rsidR="00042522" w:rsidRPr="00D576E5">
        <w:t>ing Member</w:t>
      </w:r>
      <w:r w:rsidRPr="00D576E5">
        <w:t xml:space="preserve"> circulates to all </w:t>
      </w:r>
      <w:r w:rsidR="001179A1" w:rsidRPr="00D576E5">
        <w:t>SC</w:t>
      </w:r>
      <w:r w:rsidRPr="00D576E5">
        <w:t xml:space="preserve"> members a written document which is </w:t>
      </w:r>
      <w:r w:rsidR="009A524D">
        <w:t xml:space="preserve">confirmed by e-mail </w:t>
      </w:r>
      <w:r w:rsidRPr="00D576E5">
        <w:t xml:space="preserve"> by the defined majority of all </w:t>
      </w:r>
      <w:r w:rsidR="001179A1" w:rsidRPr="00D576E5">
        <w:t>SC</w:t>
      </w:r>
      <w:r w:rsidRPr="00D576E5">
        <w:t xml:space="preserve"> members.</w:t>
      </w:r>
    </w:p>
    <w:p w14:paraId="2504BAF7" w14:textId="77777777" w:rsidR="009F6538" w:rsidRPr="00D576E5" w:rsidRDefault="009F6538" w:rsidP="005C2A56">
      <w:pPr>
        <w:pStyle w:val="StandardText"/>
        <w:jc w:val="both"/>
      </w:pPr>
    </w:p>
    <w:p w14:paraId="41854AEE" w14:textId="4398F54E" w:rsidR="009F6538" w:rsidRPr="00D576E5" w:rsidRDefault="009F6538" w:rsidP="005C2A56">
      <w:pPr>
        <w:pStyle w:val="StandardText"/>
        <w:jc w:val="both"/>
      </w:pPr>
      <w:r w:rsidRPr="00D576E5">
        <w:t xml:space="preserve">Meetings of the </w:t>
      </w:r>
      <w:r w:rsidR="001179A1" w:rsidRPr="00D576E5">
        <w:t>SC</w:t>
      </w:r>
      <w:r w:rsidRPr="00D576E5">
        <w:t xml:space="preserve"> may be held by teleconference or other telecommunication means.</w:t>
      </w:r>
    </w:p>
    <w:p w14:paraId="319864F4" w14:textId="77777777" w:rsidR="009F6538" w:rsidRPr="00D576E5" w:rsidRDefault="009F6538" w:rsidP="005C2A56">
      <w:pPr>
        <w:pStyle w:val="StandardText"/>
        <w:jc w:val="both"/>
      </w:pPr>
    </w:p>
    <w:p w14:paraId="3E65ABF9" w14:textId="08B38D0F" w:rsidR="009F6538" w:rsidRPr="00D576E5" w:rsidRDefault="009F6538" w:rsidP="005C2A56">
      <w:pPr>
        <w:pStyle w:val="StandardText"/>
        <w:jc w:val="both"/>
      </w:pPr>
      <w:r w:rsidRPr="00D576E5">
        <w:t xml:space="preserve">Decisions will only be binding once the relevant part of the minutes has been accepted </w:t>
      </w:r>
      <w:r w:rsidR="00042522" w:rsidRPr="00D576E5">
        <w:t>i</w:t>
      </w:r>
      <w:r w:rsidR="00EE4093">
        <w:t>n accordance with this Exhibit D</w:t>
      </w:r>
      <w:r w:rsidR="00042522" w:rsidRPr="00D576E5">
        <w:t>.</w:t>
      </w:r>
    </w:p>
    <w:p w14:paraId="5D83464C" w14:textId="77777777" w:rsidR="009F6538" w:rsidRPr="00D576E5" w:rsidRDefault="009F6538" w:rsidP="005C2A56">
      <w:pPr>
        <w:pStyle w:val="StandardText"/>
        <w:jc w:val="both"/>
      </w:pPr>
    </w:p>
    <w:p w14:paraId="102CBF75" w14:textId="49656BEA" w:rsidR="009F6538" w:rsidRPr="00367D74" w:rsidRDefault="009F6538" w:rsidP="00367D74">
      <w:pPr>
        <w:rPr>
          <w:rStyle w:val="Zwaar"/>
          <w:sz w:val="24"/>
          <w:szCs w:val="24"/>
          <w:u w:val="single"/>
        </w:rPr>
      </w:pPr>
      <w:bookmarkStart w:id="53" w:name="_Toc358806556"/>
      <w:bookmarkStart w:id="54" w:name="_Toc31016098"/>
      <w:r w:rsidRPr="00367D74">
        <w:rPr>
          <w:rStyle w:val="Zwaar"/>
          <w:sz w:val="24"/>
          <w:szCs w:val="24"/>
          <w:u w:val="single"/>
        </w:rPr>
        <w:t xml:space="preserve">Voting rules and quorum in the </w:t>
      </w:r>
      <w:bookmarkEnd w:id="53"/>
      <w:r w:rsidR="001179A1" w:rsidRPr="00367D74">
        <w:rPr>
          <w:rStyle w:val="Zwaar"/>
          <w:sz w:val="24"/>
          <w:szCs w:val="24"/>
          <w:u w:val="single"/>
        </w:rPr>
        <w:t>SC</w:t>
      </w:r>
      <w:bookmarkEnd w:id="54"/>
    </w:p>
    <w:p w14:paraId="1FB9A9EC" w14:textId="6283F742" w:rsidR="009F6538" w:rsidRPr="00D576E5" w:rsidRDefault="009F6538" w:rsidP="005C2A56">
      <w:pPr>
        <w:pStyle w:val="StandardText"/>
        <w:jc w:val="both"/>
      </w:pPr>
      <w:r w:rsidRPr="00D576E5">
        <w:t xml:space="preserve">The </w:t>
      </w:r>
      <w:r w:rsidR="001179A1" w:rsidRPr="00D576E5">
        <w:t>SC</w:t>
      </w:r>
      <w:r w:rsidRPr="00D576E5">
        <w:t xml:space="preserve"> shall not deliberate and decide validly unless two-thirds (2/3) of its members are present or represented (quorum).</w:t>
      </w:r>
    </w:p>
    <w:p w14:paraId="30B881FA" w14:textId="77777777" w:rsidR="009F6538" w:rsidRPr="00D576E5" w:rsidRDefault="009F6538" w:rsidP="005C2A56">
      <w:pPr>
        <w:pStyle w:val="StandardText"/>
        <w:jc w:val="both"/>
      </w:pPr>
    </w:p>
    <w:p w14:paraId="315F12FC" w14:textId="6E100762" w:rsidR="009F6538" w:rsidRPr="00D576E5" w:rsidRDefault="009F6538" w:rsidP="005C2A56">
      <w:pPr>
        <w:pStyle w:val="StandardText"/>
        <w:jc w:val="both"/>
      </w:pPr>
      <w:r w:rsidRPr="00D576E5">
        <w:t xml:space="preserve">Each </w:t>
      </w:r>
      <w:r w:rsidR="001179A1" w:rsidRPr="00D576E5">
        <w:t>SC</w:t>
      </w:r>
      <w:r w:rsidRPr="00D576E5">
        <w:t xml:space="preserve"> member present or represented in the meeting shall have one vote.</w:t>
      </w:r>
    </w:p>
    <w:p w14:paraId="27682C1C" w14:textId="77777777" w:rsidR="009F6538" w:rsidRPr="00D576E5" w:rsidRDefault="009F6538" w:rsidP="005C2A56">
      <w:pPr>
        <w:pStyle w:val="StandardText"/>
        <w:jc w:val="both"/>
      </w:pPr>
    </w:p>
    <w:p w14:paraId="6270EA7D" w14:textId="77777777" w:rsidR="009F6538" w:rsidRPr="00D576E5" w:rsidRDefault="009F6538" w:rsidP="005C2A56">
      <w:pPr>
        <w:pStyle w:val="StandardText"/>
        <w:jc w:val="both"/>
      </w:pPr>
      <w:r w:rsidRPr="00D576E5">
        <w:t xml:space="preserve">Defaulting Parties may not vote. </w:t>
      </w:r>
    </w:p>
    <w:p w14:paraId="20E09FB8" w14:textId="77777777" w:rsidR="009F6538" w:rsidRPr="00D576E5" w:rsidRDefault="009F6538" w:rsidP="005C2A56">
      <w:pPr>
        <w:pStyle w:val="StandardText"/>
        <w:jc w:val="both"/>
      </w:pPr>
    </w:p>
    <w:p w14:paraId="645C154E" w14:textId="785E7867" w:rsidR="009F6538" w:rsidRPr="00D576E5" w:rsidRDefault="009F6538" w:rsidP="005C2A56">
      <w:pPr>
        <w:pStyle w:val="StandardText"/>
        <w:jc w:val="both"/>
      </w:pPr>
      <w:r w:rsidRPr="00D576E5">
        <w:t xml:space="preserve">Decisions of the </w:t>
      </w:r>
      <w:r w:rsidR="001179A1" w:rsidRPr="00D576E5">
        <w:t>SC</w:t>
      </w:r>
      <w:r w:rsidRPr="00D576E5">
        <w:t xml:space="preserve"> shall be taken by a majority of two-thirds (2/3) of the votes.</w:t>
      </w:r>
    </w:p>
    <w:p w14:paraId="3BAA4BC5" w14:textId="77777777" w:rsidR="009F6538" w:rsidRPr="00D576E5" w:rsidRDefault="009F6538" w:rsidP="005C2A56">
      <w:pPr>
        <w:pStyle w:val="StandardText"/>
        <w:jc w:val="both"/>
      </w:pPr>
    </w:p>
    <w:p w14:paraId="0F2996C4" w14:textId="57913A6D" w:rsidR="009F6538" w:rsidRPr="00367D74" w:rsidRDefault="009F6538" w:rsidP="00367D74">
      <w:pPr>
        <w:rPr>
          <w:rStyle w:val="Zwaar"/>
          <w:sz w:val="24"/>
          <w:szCs w:val="24"/>
          <w:u w:val="single"/>
        </w:rPr>
      </w:pPr>
      <w:bookmarkStart w:id="55" w:name="_Toc358806557"/>
      <w:bookmarkStart w:id="56" w:name="_Toc31016099"/>
      <w:r w:rsidRPr="00367D74">
        <w:rPr>
          <w:rStyle w:val="Zwaar"/>
          <w:sz w:val="24"/>
          <w:szCs w:val="24"/>
          <w:u w:val="single"/>
        </w:rPr>
        <w:t xml:space="preserve">Minutes of </w:t>
      </w:r>
      <w:r w:rsidR="001179A1" w:rsidRPr="00367D74">
        <w:rPr>
          <w:rStyle w:val="Zwaar"/>
          <w:sz w:val="24"/>
          <w:szCs w:val="24"/>
          <w:u w:val="single"/>
        </w:rPr>
        <w:t>SC</w:t>
      </w:r>
      <w:r w:rsidRPr="00367D74">
        <w:rPr>
          <w:rStyle w:val="Zwaar"/>
          <w:sz w:val="24"/>
          <w:szCs w:val="24"/>
          <w:u w:val="single"/>
        </w:rPr>
        <w:t xml:space="preserve"> meetings</w:t>
      </w:r>
      <w:bookmarkEnd w:id="55"/>
      <w:bookmarkEnd w:id="56"/>
    </w:p>
    <w:p w14:paraId="49899AA5" w14:textId="59F53EC6" w:rsidR="009F6538" w:rsidRPr="00D576E5" w:rsidRDefault="009F6538" w:rsidP="005C2A56">
      <w:pPr>
        <w:pStyle w:val="StandardText"/>
        <w:jc w:val="both"/>
      </w:pPr>
      <w:r w:rsidRPr="00D576E5">
        <w:t xml:space="preserve">The </w:t>
      </w:r>
      <w:r w:rsidR="00042522" w:rsidRPr="00D576E5">
        <w:t xml:space="preserve">chair </w:t>
      </w:r>
      <w:r w:rsidRPr="00D576E5">
        <w:t xml:space="preserve">of the </w:t>
      </w:r>
      <w:r w:rsidR="001179A1" w:rsidRPr="00D576E5">
        <w:t>SC</w:t>
      </w:r>
      <w:r w:rsidRPr="00D576E5">
        <w:t xml:space="preserve"> shall produce written minutes of each meeting which shall be the formal record of all decisions taken. He shall send the draft minutes to all </w:t>
      </w:r>
      <w:r w:rsidR="001179A1" w:rsidRPr="00D576E5">
        <w:t>SC</w:t>
      </w:r>
      <w:r w:rsidRPr="00D576E5">
        <w:t xml:space="preserve"> members within ten (10) calendar days of the meeting.</w:t>
      </w:r>
    </w:p>
    <w:p w14:paraId="3EFE83AF" w14:textId="77777777" w:rsidR="009F6538" w:rsidRPr="00D576E5" w:rsidRDefault="009F6538" w:rsidP="005C2A56">
      <w:pPr>
        <w:pStyle w:val="StandardText"/>
        <w:jc w:val="both"/>
      </w:pPr>
    </w:p>
    <w:p w14:paraId="450E9EF3" w14:textId="7177F1B8" w:rsidR="009F6538" w:rsidRPr="00D576E5" w:rsidRDefault="009F6538" w:rsidP="005C2A56">
      <w:pPr>
        <w:pStyle w:val="StandardText"/>
        <w:jc w:val="both"/>
      </w:pPr>
      <w:r w:rsidRPr="00D576E5">
        <w:t xml:space="preserve">The minutes shall be considered as accepted if, within 15 calendar days from sending, no </w:t>
      </w:r>
      <w:r w:rsidR="001179A1" w:rsidRPr="00D576E5">
        <w:t>SC</w:t>
      </w:r>
      <w:r w:rsidRPr="00D576E5">
        <w:t xml:space="preserve"> member has objected in writing to the chairperson with respect to the accuracy of the draft of the minutes. </w:t>
      </w:r>
    </w:p>
    <w:p w14:paraId="5CF4A9F7" w14:textId="77777777" w:rsidR="009F6538" w:rsidRPr="00D576E5" w:rsidRDefault="009F6538" w:rsidP="005C2A56">
      <w:pPr>
        <w:pStyle w:val="StandardText"/>
        <w:jc w:val="both"/>
      </w:pPr>
    </w:p>
    <w:p w14:paraId="63FD5DC7" w14:textId="4620B022" w:rsidR="009F6538" w:rsidRPr="00D576E5" w:rsidRDefault="009F6538" w:rsidP="005C2A56">
      <w:pPr>
        <w:pStyle w:val="StandardText"/>
        <w:jc w:val="both"/>
        <w:rPr>
          <w:lang w:val="en-US"/>
        </w:rPr>
      </w:pPr>
      <w:r w:rsidRPr="00D576E5">
        <w:t xml:space="preserve">The chairperson shall send the accepted minutes to all the </w:t>
      </w:r>
      <w:r w:rsidR="001179A1" w:rsidRPr="00D576E5">
        <w:t>SC</w:t>
      </w:r>
      <w:r w:rsidRPr="00D576E5">
        <w:t xml:space="preserve"> members </w:t>
      </w:r>
      <w:r w:rsidR="00042522" w:rsidRPr="00D576E5">
        <w:t xml:space="preserve">and Participating members. </w:t>
      </w:r>
    </w:p>
    <w:p w14:paraId="1D55B582" w14:textId="77777777" w:rsidR="00042522" w:rsidRPr="00D576E5" w:rsidRDefault="00042522" w:rsidP="005C2A56">
      <w:pPr>
        <w:spacing w:after="0" w:line="240" w:lineRule="auto"/>
        <w:jc w:val="both"/>
        <w:rPr>
          <w:rFonts w:asciiTheme="minorHAnsi" w:hAnsiTheme="minorHAnsi" w:cstheme="minorHAnsi"/>
          <w:b/>
          <w:i/>
          <w:iCs/>
        </w:rPr>
      </w:pPr>
    </w:p>
    <w:p w14:paraId="5679BA12" w14:textId="77777777" w:rsidR="00042522" w:rsidRPr="00367D74" w:rsidRDefault="00042522" w:rsidP="00367D74">
      <w:pPr>
        <w:rPr>
          <w:b/>
          <w:sz w:val="24"/>
          <w:szCs w:val="24"/>
          <w:u w:val="single"/>
        </w:rPr>
      </w:pPr>
      <w:bookmarkStart w:id="57" w:name="_Toc31016100"/>
      <w:r w:rsidRPr="00367D74">
        <w:rPr>
          <w:b/>
          <w:sz w:val="24"/>
          <w:szCs w:val="24"/>
          <w:u w:val="single"/>
        </w:rPr>
        <w:t>The Operational Management Team (OMT)</w:t>
      </w:r>
      <w:bookmarkEnd w:id="57"/>
    </w:p>
    <w:p w14:paraId="7A68D02A" w14:textId="56495068" w:rsidR="009B085A" w:rsidRPr="009A524D" w:rsidRDefault="00393E07" w:rsidP="005C2A56">
      <w:pPr>
        <w:pStyle w:val="StandardText"/>
        <w:jc w:val="both"/>
      </w:pPr>
      <w:r w:rsidRPr="009A524D">
        <w:t>The OMT consists of the chair of the S</w:t>
      </w:r>
      <w:r w:rsidR="0034221D" w:rsidRPr="009A524D">
        <w:t xml:space="preserve">C, one extra  SC member, and the </w:t>
      </w:r>
      <w:proofErr w:type="spellStart"/>
      <w:r w:rsidR="0034221D" w:rsidRPr="009A524D">
        <w:t>INCbase</w:t>
      </w:r>
      <w:proofErr w:type="spellEnd"/>
      <w:r w:rsidRPr="009A524D">
        <w:t xml:space="preserve"> coordinating researcher</w:t>
      </w:r>
      <w:r w:rsidR="0034221D" w:rsidRPr="009A524D">
        <w:t xml:space="preserve">. </w:t>
      </w:r>
      <w:r w:rsidR="009B085A" w:rsidRPr="009A524D">
        <w:br w:type="page"/>
      </w:r>
    </w:p>
    <w:p w14:paraId="508D9795" w14:textId="3843D0FF" w:rsidR="009B085A" w:rsidRPr="002B4496" w:rsidRDefault="009B085A" w:rsidP="00C010AD">
      <w:pPr>
        <w:pStyle w:val="Kop1"/>
      </w:pPr>
      <w:bookmarkStart w:id="58" w:name="_Toc86997233"/>
      <w:r w:rsidRPr="00367D74">
        <w:rPr>
          <w:highlight w:val="green"/>
        </w:rPr>
        <w:lastRenderedPageBreak/>
        <w:t xml:space="preserve">EXHIBIT </w:t>
      </w:r>
      <w:r w:rsidR="00D37438" w:rsidRPr="00367D74">
        <w:rPr>
          <w:highlight w:val="green"/>
        </w:rPr>
        <w:t>E</w:t>
      </w:r>
      <w:r w:rsidRPr="00367D74">
        <w:rPr>
          <w:highlight w:val="green"/>
        </w:rPr>
        <w:t xml:space="preserve">: </w:t>
      </w:r>
      <w:r w:rsidR="00412063" w:rsidRPr="00367D74">
        <w:rPr>
          <w:snapToGrid w:val="0"/>
          <w:highlight w:val="green"/>
          <w:lang w:val="en-GB" w:eastAsia="nl-NL"/>
        </w:rPr>
        <w:t xml:space="preserve">MODEL LETTER OF AUTHORITY </w:t>
      </w:r>
      <w:r w:rsidRPr="00367D74">
        <w:rPr>
          <w:snapToGrid w:val="0"/>
          <w:highlight w:val="green"/>
          <w:lang w:val="en-GB" w:eastAsia="nl-NL"/>
        </w:rPr>
        <w:t>NATIONAL COORDINATING CENTERS</w:t>
      </w:r>
      <w:bookmarkEnd w:id="58"/>
    </w:p>
    <w:p w14:paraId="499BE478" w14:textId="77777777" w:rsidR="002B4496" w:rsidRPr="00060257" w:rsidRDefault="002B4496" w:rsidP="005C2A56">
      <w:pPr>
        <w:spacing w:after="0" w:line="240" w:lineRule="auto"/>
        <w:jc w:val="both"/>
        <w:rPr>
          <w:rFonts w:asciiTheme="minorHAnsi" w:hAnsiTheme="minorHAnsi" w:cstheme="minorHAnsi"/>
        </w:rPr>
      </w:pPr>
      <w:r w:rsidRPr="00060257">
        <w:rPr>
          <w:rFonts w:asciiTheme="minorHAnsi" w:hAnsiTheme="minorHAnsi" w:cstheme="minorHAnsi"/>
        </w:rPr>
        <w:t xml:space="preserve">Letter of Authorization </w:t>
      </w:r>
      <w:proofErr w:type="spellStart"/>
      <w:r w:rsidRPr="00060257">
        <w:rPr>
          <w:rFonts w:asciiTheme="minorHAnsi" w:hAnsiTheme="minorHAnsi" w:cstheme="minorHAnsi"/>
        </w:rPr>
        <w:t>INCbase</w:t>
      </w:r>
      <w:proofErr w:type="spellEnd"/>
      <w:r w:rsidRPr="00060257">
        <w:rPr>
          <w:rFonts w:asciiTheme="minorHAnsi" w:hAnsiTheme="minorHAnsi" w:cstheme="minorHAnsi"/>
        </w:rPr>
        <w:t xml:space="preserve"> Registry</w:t>
      </w:r>
    </w:p>
    <w:p w14:paraId="7C98B318" w14:textId="77777777" w:rsidR="002B4496" w:rsidRPr="00060257" w:rsidRDefault="002B4496" w:rsidP="005C2A56">
      <w:pPr>
        <w:tabs>
          <w:tab w:val="left" w:pos="2396"/>
        </w:tabs>
        <w:jc w:val="both"/>
        <w:rPr>
          <w:rFonts w:asciiTheme="minorHAnsi" w:hAnsiTheme="minorHAnsi" w:cstheme="minorHAnsi"/>
        </w:rPr>
      </w:pPr>
    </w:p>
    <w:p w14:paraId="091BA851" w14:textId="7296E097" w:rsidR="002B4496" w:rsidRPr="00060257" w:rsidRDefault="00D37438" w:rsidP="005C2A56">
      <w:pPr>
        <w:pStyle w:val="BodyText1"/>
        <w:spacing w:after="0"/>
        <w:ind w:firstLine="0"/>
        <w:contextualSpacing/>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Academic Medical center</w:t>
      </w:r>
      <w:r w:rsidR="002B4496" w:rsidRPr="00060257">
        <w:rPr>
          <w:rFonts w:asciiTheme="minorHAnsi" w:eastAsiaTheme="minorHAnsi" w:hAnsiTheme="minorHAnsi" w:cstheme="minorHAnsi"/>
          <w:sz w:val="22"/>
          <w:szCs w:val="22"/>
        </w:rPr>
        <w:t xml:space="preserve">, having its address at </w:t>
      </w:r>
      <w:proofErr w:type="spellStart"/>
      <w:r w:rsidR="002B4496" w:rsidRPr="00060257">
        <w:rPr>
          <w:rFonts w:asciiTheme="minorHAnsi" w:eastAsiaTheme="minorHAnsi" w:hAnsiTheme="minorHAnsi" w:cstheme="minorHAnsi"/>
          <w:sz w:val="22"/>
          <w:szCs w:val="22"/>
        </w:rPr>
        <w:t>Meibergdreef</w:t>
      </w:r>
      <w:proofErr w:type="spellEnd"/>
      <w:r w:rsidR="002B4496" w:rsidRPr="00060257">
        <w:rPr>
          <w:rFonts w:asciiTheme="minorHAnsi" w:eastAsiaTheme="minorHAnsi" w:hAnsiTheme="minorHAnsi" w:cstheme="minorHAnsi"/>
          <w:sz w:val="22"/>
          <w:szCs w:val="22"/>
        </w:rPr>
        <w:t xml:space="preserve"> 9, 1105 AZ Amsterdam, The Netherlands (“AMC”)</w:t>
      </w:r>
    </w:p>
    <w:p w14:paraId="0D7B8CCD" w14:textId="77777777" w:rsidR="002B4496" w:rsidRPr="00060257" w:rsidRDefault="002B4496" w:rsidP="005C2A56">
      <w:pPr>
        <w:tabs>
          <w:tab w:val="left" w:pos="2396"/>
        </w:tabs>
        <w:jc w:val="both"/>
        <w:rPr>
          <w:rFonts w:asciiTheme="minorHAnsi" w:hAnsiTheme="minorHAnsi" w:cstheme="minorHAnsi"/>
        </w:rPr>
      </w:pPr>
    </w:p>
    <w:p w14:paraId="57D53BCF" w14:textId="77777777" w:rsidR="002B4496" w:rsidRPr="00060257" w:rsidRDefault="002B4496" w:rsidP="005C2A56">
      <w:pPr>
        <w:tabs>
          <w:tab w:val="left" w:pos="2396"/>
        </w:tabs>
        <w:jc w:val="both"/>
        <w:rPr>
          <w:rFonts w:asciiTheme="minorHAnsi" w:hAnsiTheme="minorHAnsi" w:cstheme="minorHAnsi"/>
        </w:rPr>
      </w:pPr>
      <w:r w:rsidRPr="00060257">
        <w:rPr>
          <w:rFonts w:asciiTheme="minorHAnsi" w:hAnsiTheme="minorHAnsi" w:cstheme="minorHAnsi"/>
        </w:rPr>
        <w:t>TO WHOM IT MAY CONCERN</w:t>
      </w:r>
    </w:p>
    <w:p w14:paraId="67266F61" w14:textId="3B710F0F" w:rsidR="002B4496" w:rsidRPr="00060257" w:rsidRDefault="002B4496" w:rsidP="005C2A56">
      <w:pPr>
        <w:spacing w:after="0" w:line="240" w:lineRule="auto"/>
        <w:jc w:val="both"/>
        <w:rPr>
          <w:rFonts w:asciiTheme="minorHAnsi" w:hAnsiTheme="minorHAnsi" w:cstheme="minorHAnsi"/>
          <w:lang w:val="en-GB"/>
        </w:rPr>
      </w:pPr>
      <w:r w:rsidRPr="00060257">
        <w:rPr>
          <w:rFonts w:asciiTheme="minorHAnsi" w:hAnsiTheme="minorHAnsi" w:cstheme="minorHAnsi"/>
          <w:lang w:val="en-GB"/>
        </w:rPr>
        <w:t xml:space="preserve">Subject to Section 5.5 and Exhibit B of the </w:t>
      </w:r>
      <w:proofErr w:type="spellStart"/>
      <w:r w:rsidRPr="00060257">
        <w:rPr>
          <w:rFonts w:asciiTheme="minorHAnsi" w:hAnsiTheme="minorHAnsi" w:cstheme="minorHAnsi"/>
          <w:lang w:val="en-GB"/>
        </w:rPr>
        <w:t>INCbase</w:t>
      </w:r>
      <w:proofErr w:type="spellEnd"/>
      <w:r w:rsidRPr="00060257">
        <w:rPr>
          <w:rFonts w:asciiTheme="minorHAnsi" w:hAnsiTheme="minorHAnsi" w:cstheme="minorHAnsi"/>
          <w:lang w:val="en-GB"/>
        </w:rPr>
        <w:t xml:space="preserve"> </w:t>
      </w:r>
      <w:r w:rsidR="004161EC">
        <w:rPr>
          <w:rFonts w:asciiTheme="minorHAnsi" w:hAnsiTheme="minorHAnsi" w:cstheme="minorHAnsi"/>
          <w:lang w:val="en-GB"/>
        </w:rPr>
        <w:t>Data Registry and Biomaterial Policy</w:t>
      </w:r>
      <w:r w:rsidRPr="00060257">
        <w:rPr>
          <w:rFonts w:asciiTheme="minorHAnsi" w:hAnsiTheme="minorHAnsi" w:cstheme="minorHAnsi"/>
          <w:lang w:val="en-GB"/>
        </w:rPr>
        <w:t xml:space="preserve">, the AMC herewith authorises </w:t>
      </w:r>
      <w:r w:rsidRPr="00E65CB3">
        <w:rPr>
          <w:rFonts w:asciiTheme="minorHAnsi" w:hAnsiTheme="minorHAnsi" w:cstheme="minorHAnsi"/>
          <w:highlight w:val="green"/>
          <w:lang w:val="en-GB"/>
        </w:rPr>
        <w:t>[name member, address]</w:t>
      </w:r>
      <w:r w:rsidRPr="00060257">
        <w:rPr>
          <w:rFonts w:asciiTheme="minorHAnsi" w:hAnsiTheme="minorHAnsi" w:cstheme="minorHAnsi"/>
          <w:lang w:val="en-GB"/>
        </w:rPr>
        <w:t xml:space="preserve"> to act National Coordinating </w:t>
      </w:r>
      <w:proofErr w:type="spellStart"/>
      <w:r w:rsidRPr="00060257">
        <w:rPr>
          <w:rFonts w:asciiTheme="minorHAnsi" w:hAnsiTheme="minorHAnsi" w:cstheme="minorHAnsi"/>
          <w:lang w:val="en-GB"/>
        </w:rPr>
        <w:t>Center</w:t>
      </w:r>
      <w:proofErr w:type="spellEnd"/>
      <w:r w:rsidRPr="00060257">
        <w:rPr>
          <w:rFonts w:asciiTheme="minorHAnsi" w:hAnsiTheme="minorHAnsi" w:cstheme="minorHAnsi"/>
          <w:lang w:val="en-GB"/>
        </w:rPr>
        <w:t xml:space="preserve"> in accordance with section 5.6 of the </w:t>
      </w:r>
      <w:proofErr w:type="spellStart"/>
      <w:r w:rsidRPr="00060257">
        <w:rPr>
          <w:rFonts w:asciiTheme="minorHAnsi" w:hAnsiTheme="minorHAnsi" w:cstheme="minorHAnsi"/>
          <w:lang w:val="en-GB"/>
        </w:rPr>
        <w:t>INCbase</w:t>
      </w:r>
      <w:proofErr w:type="spellEnd"/>
      <w:r w:rsidRPr="00060257">
        <w:rPr>
          <w:rFonts w:asciiTheme="minorHAnsi" w:hAnsiTheme="minorHAnsi" w:cstheme="minorHAnsi"/>
          <w:lang w:val="en-GB"/>
        </w:rPr>
        <w:t xml:space="preserve"> </w:t>
      </w:r>
      <w:r w:rsidR="004161EC">
        <w:rPr>
          <w:rFonts w:asciiTheme="minorHAnsi" w:hAnsiTheme="minorHAnsi" w:cstheme="minorHAnsi"/>
          <w:lang w:val="en-GB"/>
        </w:rPr>
        <w:t>Data Registry and Biomaterial Policy</w:t>
      </w:r>
      <w:r w:rsidRPr="00060257">
        <w:rPr>
          <w:rFonts w:asciiTheme="minorHAnsi" w:hAnsiTheme="minorHAnsi" w:cstheme="minorHAnsi"/>
          <w:lang w:val="en-GB"/>
        </w:rPr>
        <w:t xml:space="preserve">, and to represent the </w:t>
      </w:r>
      <w:proofErr w:type="spellStart"/>
      <w:r w:rsidRPr="00060257">
        <w:rPr>
          <w:rFonts w:asciiTheme="minorHAnsi" w:hAnsiTheme="minorHAnsi" w:cstheme="minorHAnsi"/>
          <w:lang w:val="en-GB"/>
        </w:rPr>
        <w:t>INCbase</w:t>
      </w:r>
      <w:proofErr w:type="spellEnd"/>
      <w:r w:rsidRPr="00060257">
        <w:rPr>
          <w:rFonts w:asciiTheme="minorHAnsi" w:hAnsiTheme="minorHAnsi" w:cstheme="minorHAnsi"/>
          <w:lang w:val="en-GB"/>
        </w:rPr>
        <w:t xml:space="preserve"> Consortium and act in its own name and responsibility towards third parties and to bind the </w:t>
      </w:r>
      <w:proofErr w:type="spellStart"/>
      <w:r w:rsidRPr="00060257">
        <w:rPr>
          <w:rFonts w:asciiTheme="minorHAnsi" w:hAnsiTheme="minorHAnsi" w:cstheme="minorHAnsi"/>
          <w:lang w:val="en-GB"/>
        </w:rPr>
        <w:t>INCbase</w:t>
      </w:r>
      <w:proofErr w:type="spellEnd"/>
      <w:r w:rsidRPr="00060257">
        <w:rPr>
          <w:rFonts w:asciiTheme="minorHAnsi" w:hAnsiTheme="minorHAnsi" w:cstheme="minorHAnsi"/>
          <w:lang w:val="en-GB"/>
        </w:rPr>
        <w:t xml:space="preserve"> Consortium, for the following purposes: </w:t>
      </w:r>
    </w:p>
    <w:p w14:paraId="488BBA7F" w14:textId="77777777" w:rsidR="002B4496" w:rsidRPr="00060257" w:rsidRDefault="002B4496" w:rsidP="005C2A56">
      <w:pPr>
        <w:pStyle w:val="Lijstalinea"/>
        <w:numPr>
          <w:ilvl w:val="0"/>
          <w:numId w:val="71"/>
        </w:numPr>
        <w:tabs>
          <w:tab w:val="left" w:pos="2396"/>
        </w:tabs>
        <w:spacing w:after="0" w:line="240" w:lineRule="auto"/>
        <w:ind w:left="709"/>
        <w:contextualSpacing/>
        <w:jc w:val="both"/>
        <w:rPr>
          <w:rFonts w:asciiTheme="minorHAnsi" w:hAnsiTheme="minorHAnsi" w:cstheme="minorHAnsi"/>
        </w:rPr>
      </w:pPr>
      <w:r w:rsidRPr="00060257">
        <w:rPr>
          <w:rFonts w:asciiTheme="minorHAnsi" w:hAnsiTheme="minorHAnsi" w:cstheme="minorHAnsi"/>
        </w:rPr>
        <w:t xml:space="preserve">Assisting in selecting qualified hospitals and physicians to participate in the </w:t>
      </w:r>
      <w:proofErr w:type="spellStart"/>
      <w:r w:rsidRPr="00060257">
        <w:rPr>
          <w:rFonts w:asciiTheme="minorHAnsi" w:hAnsiTheme="minorHAnsi" w:cstheme="minorHAnsi"/>
        </w:rPr>
        <w:t>INCbase</w:t>
      </w:r>
      <w:proofErr w:type="spellEnd"/>
      <w:r w:rsidRPr="00060257">
        <w:rPr>
          <w:rFonts w:asciiTheme="minorHAnsi" w:hAnsiTheme="minorHAnsi" w:cstheme="minorHAnsi"/>
        </w:rPr>
        <w:t xml:space="preserve"> Consortium.</w:t>
      </w:r>
    </w:p>
    <w:p w14:paraId="337E874F" w14:textId="77777777" w:rsidR="002B4496" w:rsidRPr="00060257" w:rsidRDefault="002B4496" w:rsidP="005C2A56">
      <w:pPr>
        <w:pStyle w:val="Lijstalinea"/>
        <w:numPr>
          <w:ilvl w:val="0"/>
          <w:numId w:val="71"/>
        </w:numPr>
        <w:tabs>
          <w:tab w:val="left" w:pos="2396"/>
        </w:tabs>
        <w:spacing w:after="0" w:line="240" w:lineRule="auto"/>
        <w:ind w:left="709"/>
        <w:contextualSpacing/>
        <w:jc w:val="both"/>
        <w:rPr>
          <w:rFonts w:asciiTheme="minorHAnsi" w:hAnsiTheme="minorHAnsi" w:cstheme="minorHAnsi"/>
        </w:rPr>
      </w:pPr>
      <w:r w:rsidRPr="00060257">
        <w:rPr>
          <w:rFonts w:asciiTheme="minorHAnsi" w:hAnsiTheme="minorHAnsi" w:cstheme="minorHAnsi"/>
          <w:snapToGrid w:val="0"/>
          <w:lang w:val="en-GB" w:eastAsia="nl-NL"/>
        </w:rPr>
        <w:t>serve as contact point between other Participating Members and the Coordinating Member</w:t>
      </w:r>
      <w:r w:rsidRPr="00060257">
        <w:rPr>
          <w:rFonts w:asciiTheme="minorHAnsi" w:hAnsiTheme="minorHAnsi" w:cstheme="minorHAnsi"/>
        </w:rPr>
        <w:t xml:space="preserve"> </w:t>
      </w:r>
    </w:p>
    <w:p w14:paraId="1819AE21" w14:textId="77777777" w:rsidR="002B4496" w:rsidRPr="00060257" w:rsidRDefault="002B4496" w:rsidP="005C2A56">
      <w:pPr>
        <w:pStyle w:val="Lijstalinea"/>
        <w:numPr>
          <w:ilvl w:val="0"/>
          <w:numId w:val="71"/>
        </w:numPr>
        <w:tabs>
          <w:tab w:val="left" w:pos="2396"/>
        </w:tabs>
        <w:spacing w:after="0" w:line="240" w:lineRule="auto"/>
        <w:ind w:left="709"/>
        <w:contextualSpacing/>
        <w:jc w:val="both"/>
        <w:rPr>
          <w:rFonts w:asciiTheme="minorHAnsi" w:hAnsiTheme="minorHAnsi" w:cstheme="minorHAnsi"/>
        </w:rPr>
      </w:pPr>
      <w:r w:rsidRPr="00060257">
        <w:rPr>
          <w:rFonts w:asciiTheme="minorHAnsi" w:hAnsiTheme="minorHAnsi" w:cstheme="minorHAnsi"/>
        </w:rPr>
        <w:t>National submission of het Study documentation and amendments to the ethics committee, independent review board and appropriate authorities.</w:t>
      </w:r>
    </w:p>
    <w:p w14:paraId="2C39E5F5" w14:textId="77777777" w:rsidR="002B4496" w:rsidRPr="00060257" w:rsidRDefault="002B4496" w:rsidP="005C2A56">
      <w:pPr>
        <w:pStyle w:val="Lijstalinea"/>
        <w:numPr>
          <w:ilvl w:val="0"/>
          <w:numId w:val="71"/>
        </w:numPr>
        <w:tabs>
          <w:tab w:val="left" w:pos="2396"/>
        </w:tabs>
        <w:spacing w:after="0" w:line="240" w:lineRule="auto"/>
        <w:ind w:left="709"/>
        <w:contextualSpacing/>
        <w:jc w:val="both"/>
        <w:rPr>
          <w:rFonts w:asciiTheme="minorHAnsi" w:hAnsiTheme="minorHAnsi" w:cstheme="minorHAnsi"/>
        </w:rPr>
      </w:pPr>
      <w:r w:rsidRPr="00060257">
        <w:rPr>
          <w:rFonts w:asciiTheme="minorHAnsi" w:hAnsiTheme="minorHAnsi" w:cstheme="minorHAnsi"/>
        </w:rPr>
        <w:t>Assisting Participating Members in local submission of the Registry documentation and amendments.</w:t>
      </w:r>
    </w:p>
    <w:p w14:paraId="4437A3CC" w14:textId="77777777" w:rsidR="002B4496" w:rsidRPr="00060257" w:rsidRDefault="002B4496" w:rsidP="005C2A56">
      <w:pPr>
        <w:pStyle w:val="Lijstalinea"/>
        <w:numPr>
          <w:ilvl w:val="0"/>
          <w:numId w:val="71"/>
        </w:numPr>
        <w:tabs>
          <w:tab w:val="left" w:pos="2396"/>
        </w:tabs>
        <w:spacing w:after="0" w:line="240" w:lineRule="auto"/>
        <w:ind w:left="709"/>
        <w:contextualSpacing/>
        <w:jc w:val="both"/>
        <w:rPr>
          <w:rFonts w:asciiTheme="minorHAnsi" w:hAnsiTheme="minorHAnsi" w:cstheme="minorHAnsi"/>
        </w:rPr>
      </w:pPr>
      <w:r w:rsidRPr="00060257">
        <w:rPr>
          <w:rFonts w:asciiTheme="minorHAnsi" w:hAnsiTheme="minorHAnsi" w:cstheme="minorHAnsi"/>
        </w:rPr>
        <w:t>Performing monitoring activities, including source data verification.</w:t>
      </w:r>
    </w:p>
    <w:p w14:paraId="2593A101" w14:textId="77777777" w:rsidR="002B4496" w:rsidRPr="00060257" w:rsidRDefault="002B4496" w:rsidP="005C2A56">
      <w:pPr>
        <w:pStyle w:val="Lijstalinea"/>
        <w:numPr>
          <w:ilvl w:val="0"/>
          <w:numId w:val="71"/>
        </w:numPr>
        <w:tabs>
          <w:tab w:val="left" w:pos="2396"/>
        </w:tabs>
        <w:spacing w:after="0" w:line="240" w:lineRule="auto"/>
        <w:ind w:left="709"/>
        <w:contextualSpacing/>
        <w:jc w:val="both"/>
        <w:rPr>
          <w:rFonts w:asciiTheme="minorHAnsi" w:hAnsiTheme="minorHAnsi" w:cstheme="minorHAnsi"/>
        </w:rPr>
      </w:pPr>
      <w:r w:rsidRPr="00060257">
        <w:rPr>
          <w:rFonts w:asciiTheme="minorHAnsi" w:hAnsiTheme="minorHAnsi" w:cstheme="minorHAnsi"/>
        </w:rPr>
        <w:t xml:space="preserve">Adapting the national Informed Consent Form as appropriate. </w:t>
      </w:r>
    </w:p>
    <w:p w14:paraId="2B945950" w14:textId="77777777" w:rsidR="002B4496" w:rsidRPr="00060257" w:rsidRDefault="002B4496" w:rsidP="005C2A56">
      <w:pPr>
        <w:spacing w:after="0" w:line="240" w:lineRule="auto"/>
        <w:jc w:val="both"/>
        <w:rPr>
          <w:rFonts w:asciiTheme="minorHAnsi" w:hAnsiTheme="minorHAnsi" w:cstheme="minorHAnsi"/>
        </w:rPr>
      </w:pPr>
    </w:p>
    <w:p w14:paraId="75332382" w14:textId="77777777" w:rsidR="002B4496" w:rsidRPr="00060257" w:rsidRDefault="002B4496" w:rsidP="005C2A56">
      <w:pPr>
        <w:spacing w:after="0" w:line="240" w:lineRule="auto"/>
        <w:jc w:val="both"/>
        <w:rPr>
          <w:rFonts w:asciiTheme="minorHAnsi" w:hAnsiTheme="minorHAnsi" w:cstheme="minorHAnsi"/>
        </w:rPr>
      </w:pPr>
      <w:r w:rsidRPr="00060257">
        <w:rPr>
          <w:rFonts w:asciiTheme="minorHAnsi" w:hAnsiTheme="minorHAnsi" w:cstheme="minorHAnsi"/>
        </w:rPr>
        <w:t>The delegation of the tasks shall be effective in the following country/</w:t>
      </w:r>
      <w:proofErr w:type="spellStart"/>
      <w:r w:rsidRPr="00060257">
        <w:rPr>
          <w:rFonts w:asciiTheme="minorHAnsi" w:hAnsiTheme="minorHAnsi" w:cstheme="minorHAnsi"/>
        </w:rPr>
        <w:t>ies</w:t>
      </w:r>
      <w:proofErr w:type="spellEnd"/>
      <w:r w:rsidRPr="00060257">
        <w:rPr>
          <w:rFonts w:asciiTheme="minorHAnsi" w:hAnsiTheme="minorHAnsi" w:cstheme="minorHAnsi"/>
        </w:rPr>
        <w:t xml:space="preserve">: </w:t>
      </w:r>
    </w:p>
    <w:p w14:paraId="45E61D13" w14:textId="77777777" w:rsidR="002B4496" w:rsidRPr="00060257" w:rsidRDefault="002B4496" w:rsidP="005C2A56">
      <w:pPr>
        <w:spacing w:after="0" w:line="240" w:lineRule="auto"/>
        <w:jc w:val="both"/>
        <w:rPr>
          <w:rFonts w:asciiTheme="minorHAnsi" w:hAnsiTheme="minorHAnsi" w:cstheme="minorHAnsi"/>
        </w:rPr>
      </w:pPr>
      <w:r w:rsidRPr="00060257">
        <w:rPr>
          <w:rFonts w:asciiTheme="minorHAnsi" w:hAnsiTheme="minorHAnsi" w:cstheme="minorHAnsi"/>
        </w:rPr>
        <w:t>[list of country/</w:t>
      </w:r>
      <w:proofErr w:type="spellStart"/>
      <w:r w:rsidRPr="00060257">
        <w:rPr>
          <w:rFonts w:asciiTheme="minorHAnsi" w:hAnsiTheme="minorHAnsi" w:cstheme="minorHAnsi"/>
        </w:rPr>
        <w:t>ies</w:t>
      </w:r>
      <w:proofErr w:type="spellEnd"/>
      <w:r w:rsidRPr="00060257">
        <w:rPr>
          <w:rFonts w:asciiTheme="minorHAnsi" w:hAnsiTheme="minorHAnsi" w:cstheme="minorHAnsi"/>
        </w:rPr>
        <w:t>]</w:t>
      </w:r>
    </w:p>
    <w:p w14:paraId="27F63CA4" w14:textId="77777777" w:rsidR="002B4496" w:rsidRPr="00060257" w:rsidRDefault="002B4496" w:rsidP="005C2A56">
      <w:pPr>
        <w:spacing w:after="0" w:line="240" w:lineRule="auto"/>
        <w:jc w:val="both"/>
        <w:rPr>
          <w:rFonts w:asciiTheme="minorHAnsi" w:hAnsiTheme="minorHAnsi" w:cstheme="minorHAnsi"/>
        </w:rPr>
      </w:pPr>
    </w:p>
    <w:p w14:paraId="2C813825" w14:textId="77777777" w:rsidR="002B4496" w:rsidRPr="00060257" w:rsidRDefault="002B4496" w:rsidP="005C2A56">
      <w:pPr>
        <w:spacing w:after="0" w:line="240" w:lineRule="auto"/>
        <w:jc w:val="both"/>
        <w:rPr>
          <w:rFonts w:asciiTheme="minorHAnsi" w:hAnsiTheme="minorHAnsi" w:cstheme="minorHAnsi"/>
        </w:rPr>
      </w:pPr>
      <w:r w:rsidRPr="00060257">
        <w:rPr>
          <w:rFonts w:asciiTheme="minorHAnsi" w:hAnsiTheme="minorHAnsi" w:cstheme="minorHAnsi"/>
        </w:rPr>
        <w:t>This letter of delegation takes effect on [effected date]</w:t>
      </w:r>
    </w:p>
    <w:p w14:paraId="7453B1BD" w14:textId="77777777" w:rsidR="002B4496" w:rsidRPr="00060257" w:rsidRDefault="002B4496" w:rsidP="005C2A56">
      <w:pPr>
        <w:spacing w:after="0" w:line="240" w:lineRule="auto"/>
        <w:jc w:val="both"/>
        <w:rPr>
          <w:rFonts w:asciiTheme="minorHAnsi" w:hAnsiTheme="minorHAnsi" w:cstheme="minorHAnsi"/>
        </w:rPr>
      </w:pPr>
    </w:p>
    <w:p w14:paraId="49D698BE" w14:textId="4B7B5A0C" w:rsidR="002B4496" w:rsidRPr="00060257" w:rsidRDefault="002B4496" w:rsidP="005C2A56">
      <w:pPr>
        <w:spacing w:after="0" w:line="240" w:lineRule="auto"/>
        <w:jc w:val="both"/>
        <w:rPr>
          <w:rFonts w:asciiTheme="minorHAnsi" w:hAnsiTheme="minorHAnsi" w:cstheme="minorHAnsi"/>
        </w:rPr>
      </w:pPr>
      <w:r w:rsidRPr="00060257">
        <w:rPr>
          <w:rFonts w:asciiTheme="minorHAnsi" w:hAnsiTheme="minorHAnsi" w:cstheme="minorHAnsi"/>
        </w:rPr>
        <w:t xml:space="preserve">The delegated duties are without the right to subcontract. The letter of delegation shall be effective until the termination of the </w:t>
      </w:r>
      <w:proofErr w:type="spellStart"/>
      <w:r w:rsidRPr="00060257">
        <w:rPr>
          <w:rFonts w:asciiTheme="minorHAnsi" w:hAnsiTheme="minorHAnsi" w:cstheme="minorHAnsi"/>
        </w:rPr>
        <w:t>INCbase</w:t>
      </w:r>
      <w:proofErr w:type="spellEnd"/>
      <w:r w:rsidRPr="00060257">
        <w:rPr>
          <w:rFonts w:asciiTheme="minorHAnsi" w:hAnsiTheme="minorHAnsi" w:cstheme="minorHAnsi"/>
        </w:rPr>
        <w:t xml:space="preserve"> Registry, unless this Letter of Delegation is withdrawn by the </w:t>
      </w:r>
      <w:r w:rsidR="003E7CFF">
        <w:rPr>
          <w:rFonts w:asciiTheme="minorHAnsi" w:hAnsiTheme="minorHAnsi" w:cstheme="minorHAnsi"/>
        </w:rPr>
        <w:t xml:space="preserve">National </w:t>
      </w:r>
      <w:r w:rsidRPr="00060257">
        <w:rPr>
          <w:rFonts w:asciiTheme="minorHAnsi" w:hAnsiTheme="minorHAnsi" w:cstheme="minorHAnsi"/>
        </w:rPr>
        <w:t>Coordinating Center, whichever date is the first.</w:t>
      </w:r>
    </w:p>
    <w:p w14:paraId="48AE9F3E" w14:textId="77777777" w:rsidR="002B4496" w:rsidRPr="00060257" w:rsidRDefault="002B4496" w:rsidP="005C2A56">
      <w:pPr>
        <w:jc w:val="both"/>
        <w:rPr>
          <w:rFonts w:asciiTheme="minorHAnsi" w:hAnsiTheme="minorHAnsi" w:cstheme="minorHAnsi"/>
          <w:lang w:val="en-GB"/>
        </w:rPr>
      </w:pPr>
    </w:p>
    <w:p w14:paraId="6E1FEEC7" w14:textId="77777777" w:rsidR="002B4496" w:rsidRPr="00060257" w:rsidRDefault="002B4496" w:rsidP="005C2A56">
      <w:pPr>
        <w:tabs>
          <w:tab w:val="left" w:pos="2396"/>
        </w:tabs>
        <w:jc w:val="both"/>
        <w:rPr>
          <w:rFonts w:asciiTheme="minorHAnsi" w:hAnsiTheme="minorHAnsi" w:cstheme="minorHAnsi"/>
        </w:rPr>
      </w:pPr>
      <w:r w:rsidRPr="00060257">
        <w:rPr>
          <w:rFonts w:asciiTheme="minorHAnsi" w:hAnsiTheme="minorHAnsi" w:cstheme="minorHAnsi"/>
        </w:rPr>
        <w:t>Yours sincerely,</w:t>
      </w:r>
    </w:p>
    <w:p w14:paraId="2F10500C" w14:textId="77777777" w:rsidR="002B4496" w:rsidRPr="00060257" w:rsidRDefault="002B4496" w:rsidP="005C2A56">
      <w:pPr>
        <w:tabs>
          <w:tab w:val="left" w:pos="2396"/>
        </w:tabs>
        <w:jc w:val="both"/>
        <w:rPr>
          <w:rFonts w:asciiTheme="minorHAnsi" w:hAnsiTheme="minorHAnsi" w:cstheme="minorHAnsi"/>
        </w:rPr>
      </w:pPr>
      <w:r w:rsidRPr="00060257">
        <w:rPr>
          <w:rFonts w:asciiTheme="minorHAnsi" w:hAnsiTheme="minorHAnsi" w:cstheme="minorHAnsi"/>
        </w:rPr>
        <w:t>Academic Medical Center</w:t>
      </w:r>
    </w:p>
    <w:p w14:paraId="1FDBA20C" w14:textId="77777777" w:rsidR="002B4496" w:rsidRPr="002B4496" w:rsidRDefault="002B4496" w:rsidP="005C2A56">
      <w:pPr>
        <w:tabs>
          <w:tab w:val="left" w:pos="2396"/>
        </w:tabs>
        <w:jc w:val="both"/>
        <w:rPr>
          <w:rFonts w:asciiTheme="minorHAnsi" w:hAnsiTheme="minorHAnsi" w:cstheme="minorHAnsi"/>
        </w:rPr>
      </w:pPr>
      <w:r w:rsidRPr="00060257">
        <w:rPr>
          <w:rFonts w:asciiTheme="minorHAnsi" w:hAnsiTheme="minorHAnsi" w:cstheme="minorHAnsi"/>
        </w:rPr>
        <w:t>Dr. F. Eftimov</w:t>
      </w:r>
    </w:p>
    <w:p w14:paraId="47B3E89D" w14:textId="77777777" w:rsidR="000C34E1" w:rsidRDefault="000C34E1" w:rsidP="005C2A56">
      <w:pPr>
        <w:spacing w:after="0" w:line="240" w:lineRule="auto"/>
        <w:jc w:val="both"/>
        <w:rPr>
          <w:sz w:val="24"/>
          <w:szCs w:val="24"/>
          <w:lang w:val="en-GB"/>
        </w:rPr>
      </w:pPr>
    </w:p>
    <w:p w14:paraId="5D0601BB" w14:textId="32321DF4" w:rsidR="009B085A" w:rsidRDefault="00E058AD" w:rsidP="005C2A56">
      <w:pPr>
        <w:spacing w:after="0" w:line="240" w:lineRule="auto"/>
        <w:jc w:val="both"/>
        <w:rPr>
          <w:sz w:val="24"/>
          <w:szCs w:val="24"/>
          <w:lang w:val="en-GB"/>
        </w:rPr>
      </w:pPr>
      <w:r w:rsidRPr="00644EEA">
        <w:rPr>
          <w:sz w:val="24"/>
          <w:szCs w:val="24"/>
          <w:lang w:val="en-GB"/>
        </w:rPr>
        <w:t>Read and accepted:</w:t>
      </w:r>
    </w:p>
    <w:p w14:paraId="702404E0" w14:textId="2E5039E6" w:rsidR="00E058AD" w:rsidRDefault="00E058AD" w:rsidP="005C2A56">
      <w:pPr>
        <w:spacing w:after="0" w:line="240" w:lineRule="auto"/>
        <w:jc w:val="both"/>
        <w:rPr>
          <w:sz w:val="24"/>
          <w:szCs w:val="24"/>
          <w:lang w:val="en-GB"/>
        </w:rPr>
      </w:pPr>
    </w:p>
    <w:p w14:paraId="56C9F89B" w14:textId="26BDDF97" w:rsidR="00E058AD" w:rsidRDefault="00E058AD" w:rsidP="00AE5273">
      <w:pPr>
        <w:spacing w:after="0" w:line="240" w:lineRule="auto"/>
        <w:rPr>
          <w:sz w:val="24"/>
          <w:szCs w:val="24"/>
          <w:lang w:val="en-GB"/>
        </w:rPr>
      </w:pPr>
      <w:r>
        <w:rPr>
          <w:sz w:val="24"/>
          <w:szCs w:val="24"/>
          <w:lang w:val="en-GB"/>
        </w:rPr>
        <w:t>_________________________</w:t>
      </w:r>
      <w:r>
        <w:rPr>
          <w:sz w:val="24"/>
          <w:szCs w:val="24"/>
          <w:lang w:val="en-GB"/>
        </w:rPr>
        <w:br/>
      </w:r>
      <w:r w:rsidR="00DF11A7">
        <w:rPr>
          <w:sz w:val="24"/>
          <w:szCs w:val="24"/>
          <w:lang w:val="en-GB"/>
        </w:rPr>
        <w:t xml:space="preserve">On behalf of </w:t>
      </w:r>
      <w:r w:rsidR="000C34E1">
        <w:rPr>
          <w:sz w:val="24"/>
          <w:szCs w:val="24"/>
          <w:lang w:val="en-GB"/>
        </w:rPr>
        <w:t xml:space="preserve">National Coordinating </w:t>
      </w:r>
      <w:proofErr w:type="spellStart"/>
      <w:r w:rsidR="000C34E1">
        <w:rPr>
          <w:sz w:val="24"/>
          <w:szCs w:val="24"/>
          <w:lang w:val="en-GB"/>
        </w:rPr>
        <w:t>Center</w:t>
      </w:r>
      <w:proofErr w:type="spellEnd"/>
      <w:r>
        <w:rPr>
          <w:sz w:val="24"/>
          <w:szCs w:val="24"/>
          <w:lang w:val="en-GB"/>
        </w:rPr>
        <w:br/>
      </w:r>
    </w:p>
    <w:p w14:paraId="5787FA39" w14:textId="4C73D68D" w:rsidR="00792EF5" w:rsidRDefault="00792EF5" w:rsidP="005C2A56">
      <w:pPr>
        <w:spacing w:after="0" w:line="240" w:lineRule="auto"/>
        <w:jc w:val="both"/>
        <w:rPr>
          <w:sz w:val="24"/>
          <w:szCs w:val="24"/>
          <w:lang w:val="en-GB"/>
        </w:rPr>
      </w:pPr>
    </w:p>
    <w:p w14:paraId="2A83714C" w14:textId="77777777" w:rsidR="00D37438" w:rsidRPr="00C05E5F" w:rsidRDefault="00D37438" w:rsidP="00C010AD">
      <w:pPr>
        <w:pStyle w:val="Kop1"/>
      </w:pPr>
      <w:bookmarkStart w:id="59" w:name="_Toc86997234"/>
      <w:r w:rsidRPr="00367D74">
        <w:rPr>
          <w:highlight w:val="green"/>
        </w:rPr>
        <w:t>EXHIBIT F: CONFIDENTIALITY AGREEMENT</w:t>
      </w:r>
      <w:bookmarkEnd w:id="59"/>
    </w:p>
    <w:p w14:paraId="0F9E2E0E" w14:textId="77777777" w:rsidR="00D37438" w:rsidRPr="00C05E5F" w:rsidRDefault="00D37438" w:rsidP="00D37438">
      <w:pPr>
        <w:spacing w:after="0" w:line="240" w:lineRule="auto"/>
        <w:jc w:val="both"/>
        <w:rPr>
          <w:b/>
        </w:rPr>
      </w:pPr>
    </w:p>
    <w:p w14:paraId="42598077" w14:textId="77777777" w:rsidR="00D37438" w:rsidRPr="00C05E5F" w:rsidRDefault="00D37438" w:rsidP="00D37438">
      <w:pPr>
        <w:spacing w:after="0" w:line="240" w:lineRule="auto"/>
        <w:jc w:val="both"/>
      </w:pPr>
      <w:r w:rsidRPr="00C05E5F">
        <w:rPr>
          <w:b/>
        </w:rPr>
        <w:t xml:space="preserve">This Agreement is made by and between the </w:t>
      </w:r>
      <w:r w:rsidRPr="00C05E5F">
        <w:t>UNDERSIGNED:</w:t>
      </w:r>
    </w:p>
    <w:p w14:paraId="7EA2239A" w14:textId="77777777" w:rsidR="00D37438" w:rsidRPr="00C05E5F" w:rsidRDefault="00D37438" w:rsidP="00D37438">
      <w:pPr>
        <w:spacing w:after="0" w:line="240" w:lineRule="auto"/>
        <w:jc w:val="both"/>
      </w:pPr>
    </w:p>
    <w:p w14:paraId="2D3CCB00" w14:textId="77777777" w:rsidR="00D37438" w:rsidRPr="00C05E5F" w:rsidRDefault="00D37438" w:rsidP="00D37438">
      <w:pPr>
        <w:spacing w:after="0" w:line="240" w:lineRule="auto"/>
        <w:jc w:val="both"/>
      </w:pPr>
      <w:r>
        <w:t>AMC Medical Research B.V. on behalf of Academic Medical Center</w:t>
      </w:r>
      <w:r w:rsidRPr="00C05E5F">
        <w:t xml:space="preserve">, acting for and on behalf of the </w:t>
      </w:r>
      <w:proofErr w:type="spellStart"/>
      <w:r>
        <w:rPr>
          <w:lang w:val="en-GB"/>
        </w:rPr>
        <w:t>INCbase</w:t>
      </w:r>
      <w:proofErr w:type="spellEnd"/>
      <w:r>
        <w:rPr>
          <w:lang w:val="en-GB"/>
        </w:rPr>
        <w:t xml:space="preserve"> Consortium</w:t>
      </w:r>
      <w:r w:rsidRPr="00C05E5F">
        <w:t>, having its principal place of business at</w:t>
      </w:r>
      <w:r>
        <w:t xml:space="preserve"> </w:t>
      </w:r>
      <w:proofErr w:type="spellStart"/>
      <w:r>
        <w:t>Meibergdreef</w:t>
      </w:r>
      <w:proofErr w:type="spellEnd"/>
      <w:r>
        <w:t xml:space="preserve"> 9, 1105 AZ Amsterdam, The Netherlands</w:t>
      </w:r>
      <w:r w:rsidRPr="00C05E5F">
        <w:t>, The Netherlands, lawfully represented in this matter by</w:t>
      </w:r>
      <w:r>
        <w:t xml:space="preserve"> prof. dr. M.J.A.P. Daemen, CEO </w:t>
      </w:r>
      <w:r w:rsidRPr="00C05E5F">
        <w:t xml:space="preserve"> </w:t>
      </w:r>
    </w:p>
    <w:p w14:paraId="104482D0" w14:textId="77777777" w:rsidR="00D37438" w:rsidRPr="00C05E5F" w:rsidRDefault="00D37438" w:rsidP="00D37438">
      <w:pPr>
        <w:spacing w:after="0" w:line="240" w:lineRule="auto"/>
        <w:jc w:val="both"/>
      </w:pPr>
      <w:r w:rsidRPr="00C05E5F">
        <w:t>Hereinafter referred to as “</w:t>
      </w:r>
      <w:r>
        <w:t>[Coordinating Member]</w:t>
      </w:r>
      <w:r w:rsidRPr="00C05E5F">
        <w:t xml:space="preserve">”, </w:t>
      </w:r>
    </w:p>
    <w:p w14:paraId="2F5B27CD" w14:textId="77777777" w:rsidR="00D37438" w:rsidRPr="00C05E5F" w:rsidRDefault="00D37438" w:rsidP="00D37438">
      <w:pPr>
        <w:spacing w:after="0" w:line="240" w:lineRule="auto"/>
        <w:jc w:val="both"/>
      </w:pPr>
    </w:p>
    <w:p w14:paraId="5712ACD4" w14:textId="77777777" w:rsidR="00D37438" w:rsidRPr="00C05E5F" w:rsidRDefault="00D37438" w:rsidP="00D37438">
      <w:pPr>
        <w:spacing w:after="0" w:line="240" w:lineRule="auto"/>
        <w:jc w:val="both"/>
      </w:pPr>
      <w:r w:rsidRPr="00C05E5F">
        <w:t>and</w:t>
      </w:r>
    </w:p>
    <w:p w14:paraId="027D1431" w14:textId="77777777" w:rsidR="00D37438" w:rsidRPr="00C05E5F" w:rsidRDefault="00D37438" w:rsidP="00D37438">
      <w:pPr>
        <w:spacing w:after="0" w:line="240" w:lineRule="auto"/>
        <w:jc w:val="both"/>
      </w:pPr>
    </w:p>
    <w:p w14:paraId="137C40BE" w14:textId="77777777" w:rsidR="00D37438" w:rsidRPr="00C05E5F" w:rsidRDefault="00D37438" w:rsidP="00D37438">
      <w:pPr>
        <w:spacing w:after="0" w:line="240" w:lineRule="auto"/>
        <w:jc w:val="both"/>
      </w:pPr>
      <w:r w:rsidRPr="00C05E5F">
        <w:fldChar w:fldCharType="begin"/>
      </w:r>
      <w:r w:rsidRPr="00C05E5F">
        <w:instrText xml:space="preserve"> MACROBUTTON  AcceptAllChangesShown "[Click and type name advisor]" </w:instrText>
      </w:r>
      <w:r w:rsidRPr="00C05E5F">
        <w:fldChar w:fldCharType="end"/>
      </w:r>
      <w:r w:rsidRPr="00C05E5F">
        <w:t xml:space="preserve">, acting for itself and having an address at </w:t>
      </w:r>
      <w:r w:rsidRPr="00C05E5F">
        <w:fldChar w:fldCharType="begin"/>
      </w:r>
      <w:r w:rsidRPr="00C05E5F">
        <w:instrText xml:space="preserve"> MACROBUTTON  AcceptAllChangesShown "[Click and type address]" </w:instrText>
      </w:r>
      <w:r w:rsidRPr="00C05E5F">
        <w:fldChar w:fldCharType="end"/>
      </w:r>
    </w:p>
    <w:p w14:paraId="20CC818F" w14:textId="77777777" w:rsidR="00D37438" w:rsidRPr="00C05E5F" w:rsidRDefault="00D37438" w:rsidP="00D37438">
      <w:pPr>
        <w:spacing w:after="0" w:line="240" w:lineRule="auto"/>
        <w:jc w:val="both"/>
      </w:pPr>
      <w:r w:rsidRPr="00C05E5F">
        <w:t>Hereinafter referred to as “Advisor”</w:t>
      </w:r>
    </w:p>
    <w:p w14:paraId="60930ED5" w14:textId="77777777" w:rsidR="00D37438" w:rsidRPr="00C05E5F" w:rsidRDefault="00D37438" w:rsidP="00D37438">
      <w:pPr>
        <w:spacing w:after="0" w:line="240" w:lineRule="auto"/>
        <w:jc w:val="both"/>
      </w:pPr>
    </w:p>
    <w:p w14:paraId="04ACF0F3" w14:textId="77777777" w:rsidR="00D37438" w:rsidRPr="00C05E5F" w:rsidRDefault="00D37438" w:rsidP="00D37438">
      <w:pPr>
        <w:spacing w:after="0" w:line="240" w:lineRule="auto"/>
        <w:jc w:val="both"/>
      </w:pPr>
      <w:r w:rsidRPr="00C05E5F">
        <w:t>Hereinafter individually referred to as “Party” and collectively as “Parties”.</w:t>
      </w:r>
    </w:p>
    <w:p w14:paraId="79A45F82" w14:textId="77777777" w:rsidR="00D37438" w:rsidRPr="00C05E5F" w:rsidRDefault="00D37438" w:rsidP="00D37438">
      <w:pPr>
        <w:spacing w:after="0" w:line="240" w:lineRule="auto"/>
        <w:jc w:val="both"/>
      </w:pPr>
    </w:p>
    <w:p w14:paraId="31F0F823" w14:textId="77777777" w:rsidR="00D37438" w:rsidRPr="00C05E5F" w:rsidRDefault="00D37438" w:rsidP="00D37438">
      <w:pPr>
        <w:spacing w:after="0" w:line="240" w:lineRule="auto"/>
        <w:jc w:val="both"/>
      </w:pPr>
      <w:r w:rsidRPr="00C05E5F">
        <w:t>RECITALS</w:t>
      </w:r>
    </w:p>
    <w:p w14:paraId="046C1E93" w14:textId="77777777" w:rsidR="00D37438" w:rsidRPr="00615321" w:rsidRDefault="00D37438" w:rsidP="00D37438">
      <w:pPr>
        <w:numPr>
          <w:ilvl w:val="0"/>
          <w:numId w:val="29"/>
        </w:numPr>
        <w:spacing w:after="0" w:line="240" w:lineRule="auto"/>
        <w:ind w:left="426" w:hanging="426"/>
        <w:jc w:val="both"/>
        <w:rPr>
          <w:lang w:val="en-GB"/>
        </w:rPr>
      </w:pPr>
      <w:r w:rsidRPr="00615321">
        <w:rPr>
          <w:lang w:val="en-GB"/>
        </w:rPr>
        <w:t xml:space="preserve">The </w:t>
      </w:r>
      <w:proofErr w:type="spellStart"/>
      <w:r>
        <w:rPr>
          <w:snapToGrid w:val="0"/>
          <w:szCs w:val="24"/>
          <w:lang w:val="en-GB" w:eastAsia="nl-NL"/>
        </w:rPr>
        <w:t>INCbase</w:t>
      </w:r>
      <w:proofErr w:type="spellEnd"/>
      <w:r>
        <w:rPr>
          <w:snapToGrid w:val="0"/>
          <w:szCs w:val="24"/>
          <w:lang w:val="en-GB" w:eastAsia="nl-NL"/>
        </w:rPr>
        <w:t xml:space="preserve"> Consortium</w:t>
      </w:r>
      <w:r w:rsidRPr="00615321">
        <w:rPr>
          <w:lang w:val="en-GB"/>
        </w:rPr>
        <w:t xml:space="preserve"> is composed of </w:t>
      </w:r>
      <w:r>
        <w:rPr>
          <w:lang w:val="en-GB"/>
        </w:rPr>
        <w:t>[disciplines]</w:t>
      </w:r>
      <w:r w:rsidRPr="00615321">
        <w:rPr>
          <w:lang w:val="en-GB"/>
        </w:rPr>
        <w:t xml:space="preserve">, institutions and others motivated to carry out excellent clinical and biological research in the field of </w:t>
      </w:r>
      <w:r>
        <w:rPr>
          <w:lang w:val="en-GB"/>
        </w:rPr>
        <w:t>INC</w:t>
      </w:r>
      <w:r w:rsidRPr="00615321">
        <w:rPr>
          <w:lang w:val="en-GB"/>
        </w:rPr>
        <w:t xml:space="preserve"> and collaborate with colleagues around the world;</w:t>
      </w:r>
    </w:p>
    <w:p w14:paraId="42DDA84C" w14:textId="77777777" w:rsidR="00D37438" w:rsidRPr="00C05E5F" w:rsidRDefault="00D37438" w:rsidP="00D37438">
      <w:pPr>
        <w:numPr>
          <w:ilvl w:val="0"/>
          <w:numId w:val="29"/>
        </w:numPr>
        <w:spacing w:after="0" w:line="240" w:lineRule="auto"/>
        <w:ind w:left="426" w:hanging="426"/>
        <w:jc w:val="both"/>
      </w:pPr>
      <w:r>
        <w:t>[Acronym]</w:t>
      </w:r>
      <w:r w:rsidRPr="00615321">
        <w:t xml:space="preserve"> is the legal entity that on behalf of the </w:t>
      </w:r>
      <w:r>
        <w:t>Steering Committee</w:t>
      </w:r>
      <w:r w:rsidRPr="00615321">
        <w:t xml:space="preserve"> of the </w:t>
      </w:r>
      <w:proofErr w:type="spellStart"/>
      <w:r>
        <w:rPr>
          <w:snapToGrid w:val="0"/>
          <w:szCs w:val="24"/>
          <w:lang w:eastAsia="nl-NL"/>
        </w:rPr>
        <w:t>INCbase</w:t>
      </w:r>
      <w:proofErr w:type="spellEnd"/>
      <w:r>
        <w:rPr>
          <w:snapToGrid w:val="0"/>
          <w:szCs w:val="24"/>
          <w:lang w:eastAsia="nl-NL"/>
        </w:rPr>
        <w:t xml:space="preserve"> Consortium</w:t>
      </w:r>
      <w:r w:rsidRPr="00615321">
        <w:t xml:space="preserve"> is authorized to enter into third party agreements </w:t>
      </w:r>
      <w:r w:rsidRPr="00615321">
        <w:rPr>
          <w:rFonts w:cs="Arial"/>
          <w:snapToGrid w:val="0"/>
          <w:lang w:val="en-GB" w:eastAsia="nl-NL"/>
        </w:rPr>
        <w:t xml:space="preserve">in matters concerning the </w:t>
      </w:r>
      <w:proofErr w:type="spellStart"/>
      <w:r>
        <w:rPr>
          <w:rFonts w:cs="Arial"/>
          <w:snapToGrid w:val="0"/>
          <w:lang w:val="en-GB" w:eastAsia="nl-NL"/>
        </w:rPr>
        <w:t>INCbase</w:t>
      </w:r>
      <w:proofErr w:type="spellEnd"/>
      <w:r>
        <w:rPr>
          <w:rFonts w:cs="Arial"/>
          <w:snapToGrid w:val="0"/>
          <w:lang w:val="en-GB" w:eastAsia="nl-NL"/>
        </w:rPr>
        <w:t xml:space="preserve"> Registry</w:t>
      </w:r>
      <w:r w:rsidRPr="00C05E5F">
        <w:t xml:space="preserve">; </w:t>
      </w:r>
    </w:p>
    <w:p w14:paraId="4C8E3C9B" w14:textId="77777777" w:rsidR="00D37438" w:rsidRPr="00C05E5F" w:rsidRDefault="00D37438" w:rsidP="00D37438">
      <w:pPr>
        <w:numPr>
          <w:ilvl w:val="0"/>
          <w:numId w:val="29"/>
        </w:numPr>
        <w:spacing w:after="0" w:line="240" w:lineRule="auto"/>
        <w:ind w:left="426" w:hanging="426"/>
        <w:jc w:val="both"/>
      </w:pPr>
      <w:r w:rsidRPr="00C05E5F">
        <w:t xml:space="preserve">The </w:t>
      </w:r>
      <w:r w:rsidRPr="003971E4">
        <w:t>Advisor</w:t>
      </w:r>
      <w:r w:rsidRPr="00C05E5F">
        <w:t xml:space="preserve"> is an expert in the field of </w:t>
      </w:r>
      <w:r w:rsidRPr="00C05E5F">
        <w:fldChar w:fldCharType="begin"/>
      </w:r>
      <w:r w:rsidRPr="00C05E5F">
        <w:instrText xml:space="preserve"> MACROBUTTON  AcceptAllChangesShown "[Click and type field]" </w:instrText>
      </w:r>
      <w:r w:rsidRPr="00C05E5F">
        <w:fldChar w:fldCharType="end"/>
      </w:r>
      <w:r w:rsidRPr="00C05E5F">
        <w:t>; and</w:t>
      </w:r>
    </w:p>
    <w:p w14:paraId="07B7EDB7" w14:textId="77777777" w:rsidR="00D37438" w:rsidRPr="00615321" w:rsidRDefault="00D37438" w:rsidP="00D37438">
      <w:pPr>
        <w:numPr>
          <w:ilvl w:val="0"/>
          <w:numId w:val="29"/>
        </w:numPr>
        <w:spacing w:after="0" w:line="240" w:lineRule="auto"/>
        <w:ind w:left="426" w:hanging="426"/>
        <w:jc w:val="both"/>
      </w:pPr>
      <w:r w:rsidRPr="00C05E5F">
        <w:t xml:space="preserve">The </w:t>
      </w:r>
      <w:proofErr w:type="spellStart"/>
      <w:r>
        <w:rPr>
          <w:snapToGrid w:val="0"/>
          <w:szCs w:val="24"/>
          <w:lang w:eastAsia="nl-NL"/>
        </w:rPr>
        <w:t>INCbase</w:t>
      </w:r>
      <w:proofErr w:type="spellEnd"/>
      <w:r>
        <w:rPr>
          <w:snapToGrid w:val="0"/>
          <w:szCs w:val="24"/>
          <w:lang w:eastAsia="nl-NL"/>
        </w:rPr>
        <w:t xml:space="preserve"> Consortium</w:t>
      </w:r>
      <w:r w:rsidRPr="00615321">
        <w:t xml:space="preserve"> wishes to retain the Advisor </w:t>
      </w:r>
      <w:r>
        <w:t xml:space="preserve">to </w:t>
      </w:r>
      <w:r>
        <w:rPr>
          <w:snapToGrid w:val="0"/>
          <w:szCs w:val="24"/>
          <w:lang w:eastAsia="nl-NL"/>
        </w:rPr>
        <w:t>[purpose]</w:t>
      </w:r>
      <w:r w:rsidRPr="00615321">
        <w:t xml:space="preserve"> (the “Purpose”). </w:t>
      </w:r>
    </w:p>
    <w:p w14:paraId="36272C12" w14:textId="77777777" w:rsidR="00D37438" w:rsidRPr="00615321" w:rsidRDefault="00D37438" w:rsidP="00D37438">
      <w:pPr>
        <w:spacing w:after="0" w:line="240" w:lineRule="auto"/>
        <w:jc w:val="both"/>
      </w:pPr>
    </w:p>
    <w:p w14:paraId="17D276EC" w14:textId="77777777" w:rsidR="00D37438" w:rsidRPr="00615321" w:rsidRDefault="00D37438" w:rsidP="00D37438">
      <w:pPr>
        <w:spacing w:after="0" w:line="240" w:lineRule="auto"/>
        <w:jc w:val="both"/>
      </w:pPr>
    </w:p>
    <w:p w14:paraId="0029010C" w14:textId="77777777" w:rsidR="00D37438" w:rsidRPr="00615321" w:rsidRDefault="00D37438" w:rsidP="00D37438">
      <w:pPr>
        <w:spacing w:after="0" w:line="240" w:lineRule="auto"/>
        <w:jc w:val="both"/>
      </w:pPr>
      <w:r w:rsidRPr="00615321">
        <w:t xml:space="preserve">NOW, THEREFORE, in consideration of the </w:t>
      </w:r>
      <w:r>
        <w:t>A</w:t>
      </w:r>
      <w:r w:rsidRPr="00615321">
        <w:t>dvisor receiv</w:t>
      </w:r>
      <w:r>
        <w:t>ing</w:t>
      </w:r>
      <w:r w:rsidRPr="00615321">
        <w:t xml:space="preserve"> information for the Purpose, which is of a confidential nature, the Parties hereby agree as follows:</w:t>
      </w:r>
    </w:p>
    <w:p w14:paraId="4019DD83" w14:textId="77777777" w:rsidR="00D37438" w:rsidRPr="00615321" w:rsidRDefault="00D37438" w:rsidP="00D37438">
      <w:pPr>
        <w:spacing w:after="0" w:line="240" w:lineRule="auto"/>
        <w:jc w:val="both"/>
      </w:pPr>
    </w:p>
    <w:p w14:paraId="3B53AE41" w14:textId="77777777" w:rsidR="00D37438" w:rsidRPr="00615321" w:rsidRDefault="00D37438" w:rsidP="00D37438">
      <w:pPr>
        <w:numPr>
          <w:ilvl w:val="0"/>
          <w:numId w:val="28"/>
        </w:numPr>
        <w:spacing w:after="0" w:line="240" w:lineRule="auto"/>
        <w:ind w:left="426" w:hanging="426"/>
        <w:jc w:val="both"/>
      </w:pPr>
      <w:r w:rsidRPr="00615321">
        <w:t xml:space="preserve">For the purpose of this Confidentiality Agreement (the “Agreement”), </w:t>
      </w:r>
      <w:r w:rsidRPr="00615321">
        <w:rPr>
          <w:lang w:val="en-GB"/>
        </w:rPr>
        <w:t xml:space="preserve">"Confidential Information" shall mean information disclosed in whatever form by or on behalf of the </w:t>
      </w:r>
      <w:proofErr w:type="spellStart"/>
      <w:r>
        <w:rPr>
          <w:snapToGrid w:val="0"/>
          <w:szCs w:val="24"/>
          <w:lang w:val="en-GB" w:eastAsia="nl-NL"/>
        </w:rPr>
        <w:t>INCbase</w:t>
      </w:r>
      <w:proofErr w:type="spellEnd"/>
      <w:r>
        <w:rPr>
          <w:snapToGrid w:val="0"/>
          <w:szCs w:val="24"/>
          <w:lang w:val="en-GB" w:eastAsia="nl-NL"/>
        </w:rPr>
        <w:t xml:space="preserve"> Consortium</w:t>
      </w:r>
      <w:r w:rsidRPr="00615321">
        <w:rPr>
          <w:lang w:val="en-GB"/>
        </w:rPr>
        <w:t xml:space="preserve"> and/or </w:t>
      </w:r>
      <w:r>
        <w:rPr>
          <w:lang w:val="en-GB"/>
        </w:rPr>
        <w:t>[Acronym]</w:t>
      </w:r>
      <w:r w:rsidRPr="00615321">
        <w:rPr>
          <w:lang w:val="en-GB"/>
        </w:rPr>
        <w:t xml:space="preserve"> to Advisor under this Agreement, which information includes but is not limited to imaging materials, which imaging materials may include or be accompanied by personal</w:t>
      </w:r>
      <w:r w:rsidRPr="00615321">
        <w:t xml:space="preserve"> data as defined in </w:t>
      </w:r>
      <w:r>
        <w:t>Regulation EU 2016/679</w:t>
      </w:r>
      <w:r w:rsidRPr="00615321">
        <w:t>.</w:t>
      </w:r>
    </w:p>
    <w:p w14:paraId="1450B64D" w14:textId="77777777" w:rsidR="00D37438" w:rsidRPr="00615321" w:rsidRDefault="00D37438" w:rsidP="00D37438">
      <w:pPr>
        <w:spacing w:after="0" w:line="240" w:lineRule="auto"/>
        <w:jc w:val="both"/>
        <w:rPr>
          <w:lang w:val="en-GB"/>
        </w:rPr>
      </w:pPr>
      <w:r w:rsidRPr="00615321">
        <w:rPr>
          <w:lang w:val="en-GB"/>
        </w:rPr>
        <w:tab/>
      </w:r>
    </w:p>
    <w:p w14:paraId="776E74C5" w14:textId="77777777" w:rsidR="00D37438" w:rsidRPr="00615321" w:rsidRDefault="00D37438" w:rsidP="00D37438">
      <w:pPr>
        <w:numPr>
          <w:ilvl w:val="0"/>
          <w:numId w:val="27"/>
        </w:numPr>
        <w:spacing w:after="0" w:line="240" w:lineRule="auto"/>
        <w:jc w:val="both"/>
        <w:rPr>
          <w:lang w:val="en-GB"/>
        </w:rPr>
      </w:pPr>
      <w:r w:rsidRPr="00615321">
        <w:rPr>
          <w:lang w:val="en-GB"/>
        </w:rPr>
        <w:t>The Advisor in each case shall keep the Confidential Information in confiden</w:t>
      </w:r>
      <w:r w:rsidRPr="00615321">
        <w:rPr>
          <w:lang w:val="en-GB"/>
        </w:rPr>
        <w:softHyphen/>
        <w:t xml:space="preserve">ce and will not use the same except for the Purpose. Accordingly, the Advisor will not publish or otherwise disclose the Confidential Information received without the prior written consent of the </w:t>
      </w:r>
      <w:proofErr w:type="spellStart"/>
      <w:r>
        <w:rPr>
          <w:snapToGrid w:val="0"/>
          <w:szCs w:val="24"/>
          <w:lang w:val="en-GB" w:eastAsia="nl-NL"/>
        </w:rPr>
        <w:t>INCbase</w:t>
      </w:r>
      <w:proofErr w:type="spellEnd"/>
      <w:r>
        <w:rPr>
          <w:snapToGrid w:val="0"/>
          <w:szCs w:val="24"/>
          <w:lang w:val="en-GB" w:eastAsia="nl-NL"/>
        </w:rPr>
        <w:t xml:space="preserve"> Consortium</w:t>
      </w:r>
      <w:r w:rsidRPr="00615321">
        <w:rPr>
          <w:lang w:val="en-GB"/>
        </w:rPr>
        <w:t xml:space="preserve">’s </w:t>
      </w:r>
      <w:r>
        <w:rPr>
          <w:lang w:val="en-GB"/>
        </w:rPr>
        <w:t>Steering Committee</w:t>
      </w:r>
      <w:r w:rsidRPr="00615321">
        <w:rPr>
          <w:lang w:val="en-GB"/>
        </w:rPr>
        <w:t xml:space="preserve">. </w:t>
      </w:r>
    </w:p>
    <w:p w14:paraId="6382B0BC" w14:textId="77777777" w:rsidR="00D37438" w:rsidRPr="00615321" w:rsidRDefault="00D37438" w:rsidP="00D37438">
      <w:pPr>
        <w:spacing w:after="0" w:line="240" w:lineRule="auto"/>
        <w:jc w:val="both"/>
        <w:rPr>
          <w:lang w:val="en-GB"/>
        </w:rPr>
      </w:pPr>
    </w:p>
    <w:p w14:paraId="27C31036" w14:textId="77777777" w:rsidR="00D37438" w:rsidRPr="00615321" w:rsidRDefault="00D37438" w:rsidP="00D37438">
      <w:pPr>
        <w:numPr>
          <w:ilvl w:val="0"/>
          <w:numId w:val="27"/>
        </w:numPr>
        <w:spacing w:after="0" w:line="240" w:lineRule="auto"/>
        <w:jc w:val="both"/>
      </w:pPr>
      <w:r w:rsidRPr="00615321">
        <w:rPr>
          <w:lang w:val="en-GB"/>
        </w:rPr>
        <w:t>Notwithstanding clause 2 above, t</w:t>
      </w:r>
      <w:r w:rsidRPr="00615321">
        <w:t xml:space="preserve">he Advisor may give access to the </w:t>
      </w:r>
      <w:proofErr w:type="spellStart"/>
      <w:r>
        <w:rPr>
          <w:snapToGrid w:val="0"/>
          <w:szCs w:val="24"/>
          <w:lang w:eastAsia="nl-NL"/>
        </w:rPr>
        <w:t>INCbase</w:t>
      </w:r>
      <w:proofErr w:type="spellEnd"/>
      <w:r>
        <w:rPr>
          <w:snapToGrid w:val="0"/>
          <w:szCs w:val="24"/>
          <w:lang w:eastAsia="nl-NL"/>
        </w:rPr>
        <w:t xml:space="preserve"> Consortium</w:t>
      </w:r>
      <w:r w:rsidRPr="00615321">
        <w:t xml:space="preserve"> and/or </w:t>
      </w:r>
      <w:r>
        <w:t>[Acronym]</w:t>
      </w:r>
      <w:r w:rsidRPr="00615321">
        <w:t xml:space="preserve">’s Confidential Information to those employees or co-workers (the “Co-Advisors”) who have a need to know to such Confidential Information for the Purpose and who have been instructed of the restrictions imposed on the Advisor pursuant to this Agreement and who have agreed to abide by </w:t>
      </w:r>
      <w:r w:rsidRPr="00615321">
        <w:lastRenderedPageBreak/>
        <w:t>such restrictions</w:t>
      </w:r>
      <w:r w:rsidRPr="00615321">
        <w:rPr>
          <w:lang w:val="en-GB"/>
        </w:rPr>
        <w:t>. It is the responsibility of the Advisor</w:t>
      </w:r>
      <w:r w:rsidRPr="00615321">
        <w:t xml:space="preserve"> to make sure that any and all Co-Advisors will be advised of and will abide to the conditions of this Agreement.</w:t>
      </w:r>
    </w:p>
    <w:p w14:paraId="0151C163" w14:textId="77777777" w:rsidR="00D37438" w:rsidRPr="00615321" w:rsidRDefault="00D37438" w:rsidP="00D37438">
      <w:pPr>
        <w:spacing w:after="0" w:line="240" w:lineRule="auto"/>
        <w:jc w:val="both"/>
        <w:rPr>
          <w:lang w:val="en-GB"/>
        </w:rPr>
      </w:pPr>
    </w:p>
    <w:p w14:paraId="3874974E" w14:textId="77777777" w:rsidR="00D37438" w:rsidRPr="00615321" w:rsidRDefault="00D37438" w:rsidP="00D37438">
      <w:pPr>
        <w:numPr>
          <w:ilvl w:val="0"/>
          <w:numId w:val="27"/>
        </w:numPr>
        <w:spacing w:after="0" w:line="240" w:lineRule="auto"/>
        <w:jc w:val="both"/>
        <w:rPr>
          <w:lang w:val="en-GB"/>
        </w:rPr>
      </w:pPr>
      <w:r w:rsidRPr="00615321">
        <w:rPr>
          <w:lang w:val="en-GB"/>
        </w:rPr>
        <w:t>The Advisor’s obligations of confidentiality and non-disclosure pursuant to this Agreement shall however not apply to information and data:</w:t>
      </w:r>
    </w:p>
    <w:p w14:paraId="6BDD68D8" w14:textId="77777777" w:rsidR="00D37438" w:rsidRPr="00615321" w:rsidRDefault="00D37438" w:rsidP="00D37438">
      <w:pPr>
        <w:numPr>
          <w:ilvl w:val="0"/>
          <w:numId w:val="26"/>
        </w:numPr>
        <w:spacing w:after="0" w:line="240" w:lineRule="auto"/>
        <w:jc w:val="both"/>
        <w:rPr>
          <w:lang w:val="en-GB"/>
        </w:rPr>
      </w:pPr>
      <w:r w:rsidRPr="00615321">
        <w:rPr>
          <w:lang w:val="en-GB"/>
        </w:rPr>
        <w:t>which was already in possession of the Advisor at the time of receipt hereunder, as evidenced by their written re</w:t>
      </w:r>
      <w:r w:rsidRPr="00615321">
        <w:rPr>
          <w:lang w:val="en-GB"/>
        </w:rPr>
        <w:softHyphen/>
        <w:t>cords; or</w:t>
      </w:r>
    </w:p>
    <w:p w14:paraId="280C2626" w14:textId="77777777" w:rsidR="00D37438" w:rsidRPr="00615321" w:rsidRDefault="00D37438" w:rsidP="00D37438">
      <w:pPr>
        <w:numPr>
          <w:ilvl w:val="0"/>
          <w:numId w:val="26"/>
        </w:numPr>
        <w:spacing w:after="0" w:line="240" w:lineRule="auto"/>
        <w:jc w:val="both"/>
        <w:rPr>
          <w:lang w:val="en-GB"/>
        </w:rPr>
      </w:pPr>
      <w:r w:rsidRPr="00615321">
        <w:rPr>
          <w:lang w:val="en-GB"/>
        </w:rPr>
        <w:t>which was at the time of receipt or there</w:t>
      </w:r>
      <w:r w:rsidRPr="00615321">
        <w:rPr>
          <w:lang w:val="en-GB"/>
        </w:rPr>
        <w:softHyphen/>
        <w:t>after becomes publicly available otherwise than in breach of any obligati</w:t>
      </w:r>
      <w:r w:rsidRPr="00615321">
        <w:rPr>
          <w:lang w:val="en-GB"/>
        </w:rPr>
        <w:softHyphen/>
        <w:t>on he</w:t>
      </w:r>
      <w:r w:rsidRPr="00615321">
        <w:rPr>
          <w:lang w:val="en-GB"/>
        </w:rPr>
        <w:softHyphen/>
        <w:t>reun</w:t>
      </w:r>
      <w:r w:rsidRPr="00615321">
        <w:rPr>
          <w:lang w:val="en-GB"/>
        </w:rPr>
        <w:softHyphen/>
        <w:t>der; or</w:t>
      </w:r>
    </w:p>
    <w:p w14:paraId="7520470F" w14:textId="77777777" w:rsidR="00D37438" w:rsidRPr="00615321" w:rsidRDefault="00D37438" w:rsidP="00D37438">
      <w:pPr>
        <w:numPr>
          <w:ilvl w:val="0"/>
          <w:numId w:val="26"/>
        </w:numPr>
        <w:spacing w:after="0" w:line="240" w:lineRule="auto"/>
        <w:jc w:val="both"/>
        <w:rPr>
          <w:lang w:val="en-GB"/>
        </w:rPr>
      </w:pPr>
      <w:r w:rsidRPr="00615321">
        <w:rPr>
          <w:lang w:val="en-GB"/>
        </w:rPr>
        <w:t>which the Advisor has received from a third party who is legally entitled to disclose the same; or</w:t>
      </w:r>
    </w:p>
    <w:p w14:paraId="725300AF" w14:textId="77777777" w:rsidR="00D37438" w:rsidRPr="00615321" w:rsidRDefault="00D37438" w:rsidP="00D37438">
      <w:pPr>
        <w:numPr>
          <w:ilvl w:val="0"/>
          <w:numId w:val="26"/>
        </w:numPr>
        <w:spacing w:after="0" w:line="240" w:lineRule="auto"/>
        <w:jc w:val="both"/>
      </w:pPr>
      <w:r w:rsidRPr="00615321">
        <w:t>which was independently developed by employees of the Advisor without reference to the Confidential Information, as evidenced by the Advisor's written records; or</w:t>
      </w:r>
    </w:p>
    <w:p w14:paraId="754E2BB0" w14:textId="77777777" w:rsidR="00D37438" w:rsidRPr="00615321" w:rsidRDefault="00D37438" w:rsidP="00D37438">
      <w:pPr>
        <w:numPr>
          <w:ilvl w:val="0"/>
          <w:numId w:val="26"/>
        </w:numPr>
        <w:spacing w:after="0" w:line="240" w:lineRule="auto"/>
        <w:jc w:val="both"/>
        <w:rPr>
          <w:lang w:val="en-GB"/>
        </w:rPr>
      </w:pPr>
      <w:r w:rsidRPr="00615321">
        <w:rPr>
          <w:lang w:val="en-GB"/>
        </w:rPr>
        <w:t>which is required by law, regulation or order of a competent authority (including any regulatory or governmental or securities exchange) to be disclosed.</w:t>
      </w:r>
    </w:p>
    <w:p w14:paraId="52EEF15A" w14:textId="77777777" w:rsidR="00D37438" w:rsidRPr="00615321" w:rsidRDefault="00D37438" w:rsidP="00D37438">
      <w:pPr>
        <w:spacing w:after="0" w:line="240" w:lineRule="auto"/>
        <w:jc w:val="both"/>
      </w:pPr>
    </w:p>
    <w:p w14:paraId="33ADF19F" w14:textId="77777777" w:rsidR="00D37438" w:rsidRPr="00615321" w:rsidRDefault="00D37438" w:rsidP="00D37438">
      <w:pPr>
        <w:numPr>
          <w:ilvl w:val="0"/>
          <w:numId w:val="27"/>
        </w:numPr>
        <w:spacing w:after="0" w:line="240" w:lineRule="auto"/>
        <w:jc w:val="both"/>
      </w:pPr>
      <w:r w:rsidRPr="00615321">
        <w:t>The Advisor will maintain reasonable security with respect to said Confidential Information.</w:t>
      </w:r>
    </w:p>
    <w:p w14:paraId="331B3821" w14:textId="77777777" w:rsidR="00D37438" w:rsidRPr="00615321" w:rsidRDefault="00D37438" w:rsidP="00D37438">
      <w:pPr>
        <w:spacing w:after="0" w:line="240" w:lineRule="auto"/>
        <w:jc w:val="both"/>
      </w:pPr>
    </w:p>
    <w:p w14:paraId="36451BE3" w14:textId="77777777" w:rsidR="00D37438" w:rsidRPr="00615321" w:rsidRDefault="00D37438" w:rsidP="00D37438">
      <w:pPr>
        <w:numPr>
          <w:ilvl w:val="0"/>
          <w:numId w:val="27"/>
        </w:numPr>
        <w:spacing w:after="0" w:line="240" w:lineRule="auto"/>
        <w:jc w:val="both"/>
      </w:pPr>
      <w:r>
        <w:t>[Acronym]</w:t>
      </w:r>
      <w:r w:rsidRPr="00615321">
        <w:t xml:space="preserve"> and the </w:t>
      </w:r>
      <w:proofErr w:type="spellStart"/>
      <w:r>
        <w:rPr>
          <w:snapToGrid w:val="0"/>
          <w:szCs w:val="24"/>
          <w:lang w:eastAsia="nl-NL"/>
        </w:rPr>
        <w:t>INCbase</w:t>
      </w:r>
      <w:proofErr w:type="spellEnd"/>
      <w:r>
        <w:rPr>
          <w:snapToGrid w:val="0"/>
          <w:szCs w:val="24"/>
          <w:lang w:eastAsia="nl-NL"/>
        </w:rPr>
        <w:t xml:space="preserve"> Consortium</w:t>
      </w:r>
      <w:r w:rsidRPr="00615321">
        <w:t xml:space="preserve"> </w:t>
      </w:r>
      <w:r>
        <w:t>Steering Committee</w:t>
      </w:r>
      <w:r w:rsidRPr="00615321">
        <w:t xml:space="preserve"> warrant that they have the rights to disclose the Confidential Information to the </w:t>
      </w:r>
      <w:r>
        <w:t>Advisor</w:t>
      </w:r>
      <w:r w:rsidRPr="00615321">
        <w:t>.</w:t>
      </w:r>
    </w:p>
    <w:p w14:paraId="144B9B66" w14:textId="77777777" w:rsidR="00D37438" w:rsidRPr="00615321" w:rsidRDefault="00D37438" w:rsidP="00D37438">
      <w:pPr>
        <w:spacing w:after="0" w:line="240" w:lineRule="auto"/>
        <w:jc w:val="both"/>
      </w:pPr>
    </w:p>
    <w:p w14:paraId="339559EB" w14:textId="77777777" w:rsidR="00D37438" w:rsidRPr="00615321" w:rsidRDefault="00D37438" w:rsidP="00D37438">
      <w:pPr>
        <w:numPr>
          <w:ilvl w:val="0"/>
          <w:numId w:val="27"/>
        </w:numPr>
        <w:spacing w:after="0" w:line="240" w:lineRule="auto"/>
        <w:jc w:val="both"/>
      </w:pPr>
      <w:r w:rsidRPr="00615321">
        <w:t xml:space="preserve">Upon the completion of the Purpose or at the request of </w:t>
      </w:r>
      <w:proofErr w:type="spellStart"/>
      <w:r>
        <w:t>INCbase</w:t>
      </w:r>
      <w:proofErr w:type="spellEnd"/>
      <w:r>
        <w:t xml:space="preserve"> Consortium Steering Committee </w:t>
      </w:r>
      <w:r w:rsidRPr="00615321">
        <w:t>at any time during the term of this Agreement, the Advisor shall discontinue the use of and shall promptly return all Confidential Information and will promptly return all documentation and/or other information carriers embodying that Confidential Information.</w:t>
      </w:r>
    </w:p>
    <w:p w14:paraId="03A75940" w14:textId="77777777" w:rsidR="00D37438" w:rsidRPr="00615321" w:rsidRDefault="00D37438" w:rsidP="00D37438">
      <w:pPr>
        <w:spacing w:after="0" w:line="240" w:lineRule="auto"/>
        <w:jc w:val="both"/>
      </w:pPr>
    </w:p>
    <w:p w14:paraId="4617ADAA" w14:textId="77777777" w:rsidR="00D37438" w:rsidRPr="00615321" w:rsidRDefault="00D37438" w:rsidP="00D37438">
      <w:pPr>
        <w:numPr>
          <w:ilvl w:val="0"/>
          <w:numId w:val="27"/>
        </w:numPr>
        <w:spacing w:after="0" w:line="240" w:lineRule="auto"/>
        <w:jc w:val="both"/>
      </w:pPr>
      <w:r w:rsidRPr="00615321">
        <w:t>This Agreement shall be effective from the date of final signature and terminates upon completion of the Purpose, provided that each Party may terminate this Agreement upon written notification to the other Party. The obligations of confidentiality shall survive the expiry or termination of this Agreement.</w:t>
      </w:r>
    </w:p>
    <w:p w14:paraId="156E1C31" w14:textId="77777777" w:rsidR="00D37438" w:rsidRPr="00615321" w:rsidRDefault="00D37438" w:rsidP="00D37438">
      <w:pPr>
        <w:spacing w:after="0" w:line="240" w:lineRule="auto"/>
        <w:jc w:val="both"/>
      </w:pPr>
    </w:p>
    <w:p w14:paraId="3C3C3794" w14:textId="77777777" w:rsidR="00D37438" w:rsidRPr="00615321" w:rsidRDefault="00D37438" w:rsidP="00D37438">
      <w:pPr>
        <w:numPr>
          <w:ilvl w:val="0"/>
          <w:numId w:val="27"/>
        </w:numPr>
        <w:spacing w:after="0" w:line="240" w:lineRule="auto"/>
        <w:jc w:val="both"/>
      </w:pPr>
      <w:r w:rsidRPr="00615321">
        <w:t xml:space="preserve">This Agreement shall be governed and enforced in accordance with the Laws of The Netherlands </w:t>
      </w:r>
      <w:r w:rsidRPr="00615321">
        <w:rPr>
          <w:lang w:val="en-AU"/>
        </w:rPr>
        <w:t>without regard to its conflict of law provisions</w:t>
      </w:r>
      <w:r w:rsidRPr="00615321">
        <w:t xml:space="preserve">. All disputes arising in connection with this Agreement shall exclusively be submitted to the competent courts in Den Haag, The Netherlands.  </w:t>
      </w:r>
    </w:p>
    <w:p w14:paraId="6D2CEFF2" w14:textId="77777777" w:rsidR="00D37438" w:rsidRPr="00615321" w:rsidRDefault="00D37438" w:rsidP="00D37438">
      <w:pPr>
        <w:spacing w:after="0" w:line="240" w:lineRule="auto"/>
        <w:jc w:val="both"/>
      </w:pPr>
    </w:p>
    <w:p w14:paraId="6FFE062E" w14:textId="77777777" w:rsidR="00D37438" w:rsidRPr="00615321" w:rsidRDefault="00D37438" w:rsidP="00D37438">
      <w:pPr>
        <w:spacing w:after="0" w:line="240" w:lineRule="auto"/>
        <w:jc w:val="both"/>
      </w:pPr>
    </w:p>
    <w:p w14:paraId="7F4008DF" w14:textId="77777777" w:rsidR="00D37438" w:rsidRPr="00615321" w:rsidRDefault="00D37438" w:rsidP="00D37438">
      <w:pPr>
        <w:spacing w:after="0" w:line="240" w:lineRule="auto"/>
        <w:jc w:val="both"/>
      </w:pPr>
    </w:p>
    <w:p w14:paraId="56A13E15" w14:textId="77777777" w:rsidR="00D37438" w:rsidRPr="00615321" w:rsidRDefault="00D37438" w:rsidP="00D37438">
      <w:pPr>
        <w:spacing w:after="0" w:line="240" w:lineRule="auto"/>
        <w:jc w:val="both"/>
        <w:rPr>
          <w:i/>
        </w:rPr>
      </w:pPr>
      <w:r w:rsidRPr="00615321">
        <w:rPr>
          <w:i/>
        </w:rPr>
        <w:t>[signatures on the next page]</w:t>
      </w:r>
    </w:p>
    <w:p w14:paraId="02D79B34" w14:textId="77777777" w:rsidR="00D37438" w:rsidRPr="00615321" w:rsidRDefault="00D37438" w:rsidP="00D37438">
      <w:pPr>
        <w:spacing w:after="0" w:line="240" w:lineRule="auto"/>
        <w:jc w:val="both"/>
      </w:pPr>
      <w:r w:rsidRPr="00615321">
        <w:rPr>
          <w:i/>
        </w:rPr>
        <w:br w:type="page"/>
      </w:r>
      <w:r w:rsidRPr="00615321">
        <w:lastRenderedPageBreak/>
        <w:t xml:space="preserve">THUS AGREED UPON, SIGNED AND EXECUTED IN </w:t>
      </w:r>
      <w:r w:rsidRPr="00615321">
        <w:rPr>
          <w:b/>
        </w:rPr>
        <w:t xml:space="preserve">TWO </w:t>
      </w:r>
      <w:r w:rsidRPr="00615321">
        <w:t>COUNTERPARTS</w:t>
      </w:r>
    </w:p>
    <w:p w14:paraId="2469B8C3" w14:textId="77777777" w:rsidR="00D37438" w:rsidRPr="00615321" w:rsidRDefault="00D37438" w:rsidP="00D37438">
      <w:pPr>
        <w:spacing w:after="0" w:line="240" w:lineRule="auto"/>
        <w:jc w:val="both"/>
      </w:pPr>
    </w:p>
    <w:p w14:paraId="06E1E464" w14:textId="77777777" w:rsidR="00D37438" w:rsidRPr="00615321" w:rsidRDefault="00D37438" w:rsidP="00D37438">
      <w:pPr>
        <w:spacing w:after="0" w:line="240" w:lineRule="auto"/>
        <w:jc w:val="both"/>
      </w:pPr>
    </w:p>
    <w:p w14:paraId="230388C0" w14:textId="77777777" w:rsidR="00D37438" w:rsidRPr="00615321" w:rsidRDefault="00D37438" w:rsidP="00D37438">
      <w:pPr>
        <w:spacing w:after="0" w:line="240" w:lineRule="auto"/>
        <w:jc w:val="both"/>
      </w:pPr>
      <w:r>
        <w:rPr>
          <w:b/>
        </w:rPr>
        <w:t>AMC Medical Research</w:t>
      </w:r>
      <w:r w:rsidRPr="00615321">
        <w:tab/>
      </w:r>
      <w:r>
        <w:tab/>
      </w:r>
      <w:r>
        <w:tab/>
      </w:r>
      <w:r w:rsidRPr="00615321">
        <w:tab/>
      </w:r>
      <w:r w:rsidRPr="00615321">
        <w:rPr>
          <w:b/>
        </w:rPr>
        <w:fldChar w:fldCharType="begin"/>
      </w:r>
      <w:r w:rsidRPr="00615321">
        <w:rPr>
          <w:b/>
        </w:rPr>
        <w:instrText xml:space="preserve"> MACROBUTTON  AcceptAllChangesShown "[Click and type full name Advisor]" </w:instrText>
      </w:r>
      <w:r w:rsidRPr="00615321">
        <w:rPr>
          <w:b/>
        </w:rPr>
        <w:fldChar w:fldCharType="end"/>
      </w:r>
    </w:p>
    <w:p w14:paraId="59A1FEF9" w14:textId="77777777" w:rsidR="00D37438" w:rsidRPr="00615321" w:rsidRDefault="00D37438" w:rsidP="00D37438">
      <w:pPr>
        <w:spacing w:after="0" w:line="240" w:lineRule="auto"/>
        <w:jc w:val="both"/>
      </w:pPr>
      <w:r w:rsidRPr="00615321">
        <w:tab/>
      </w:r>
      <w:r w:rsidRPr="00615321">
        <w:tab/>
      </w:r>
    </w:p>
    <w:p w14:paraId="36BF6C67" w14:textId="77777777" w:rsidR="00D37438" w:rsidRPr="00615321" w:rsidRDefault="00D37438" w:rsidP="00D37438">
      <w:pPr>
        <w:spacing w:after="0" w:line="240" w:lineRule="auto"/>
        <w:jc w:val="both"/>
      </w:pPr>
    </w:p>
    <w:p w14:paraId="68AE6C01" w14:textId="77777777" w:rsidR="00D37438" w:rsidRPr="00615321" w:rsidRDefault="00D37438" w:rsidP="00D37438">
      <w:pPr>
        <w:spacing w:after="0" w:line="240" w:lineRule="auto"/>
        <w:jc w:val="both"/>
      </w:pPr>
      <w:r w:rsidRPr="00615321">
        <w:t>Signature:</w:t>
      </w:r>
      <w:r w:rsidRPr="00615321">
        <w:tab/>
        <w:t>……………………………………</w:t>
      </w:r>
      <w:r w:rsidRPr="00615321">
        <w:tab/>
      </w:r>
      <w:r w:rsidRPr="00615321">
        <w:tab/>
        <w:t>Signature:</w:t>
      </w:r>
      <w:r w:rsidRPr="00615321">
        <w:tab/>
        <w:t>……………………………………</w:t>
      </w:r>
    </w:p>
    <w:p w14:paraId="0672523C" w14:textId="77777777" w:rsidR="00D37438" w:rsidRPr="00615321" w:rsidRDefault="00D37438" w:rsidP="00D37438">
      <w:pPr>
        <w:spacing w:after="0" w:line="240" w:lineRule="auto"/>
        <w:jc w:val="both"/>
      </w:pPr>
    </w:p>
    <w:p w14:paraId="6AC9828A" w14:textId="77777777" w:rsidR="00D37438" w:rsidRPr="00615321" w:rsidRDefault="00D37438" w:rsidP="00D37438">
      <w:pPr>
        <w:spacing w:after="0" w:line="240" w:lineRule="auto"/>
        <w:jc w:val="both"/>
      </w:pPr>
    </w:p>
    <w:p w14:paraId="4FA1D18E" w14:textId="77777777" w:rsidR="00D37438" w:rsidRPr="00615321" w:rsidRDefault="00D37438" w:rsidP="00D37438">
      <w:pPr>
        <w:spacing w:after="0" w:line="240" w:lineRule="auto"/>
        <w:jc w:val="both"/>
        <w:rPr>
          <w:lang w:val="en-GB"/>
        </w:rPr>
      </w:pPr>
      <w:r w:rsidRPr="00615321">
        <w:rPr>
          <w:lang w:val="en-GB"/>
        </w:rPr>
        <w:t>Name:</w:t>
      </w:r>
      <w:r w:rsidRPr="00615321">
        <w:rPr>
          <w:lang w:val="en-GB"/>
        </w:rPr>
        <w:tab/>
      </w:r>
      <w:r w:rsidRPr="00615321">
        <w:rPr>
          <w:snapToGrid w:val="0"/>
          <w:szCs w:val="24"/>
          <w:lang w:val="en-GB" w:eastAsia="nl-NL"/>
        </w:rPr>
        <w:tab/>
        <w:t>……………………………………</w:t>
      </w:r>
      <w:r w:rsidRPr="00615321">
        <w:rPr>
          <w:lang w:val="en-GB"/>
        </w:rPr>
        <w:tab/>
      </w:r>
      <w:r w:rsidRPr="00615321">
        <w:rPr>
          <w:lang w:val="en-GB"/>
        </w:rPr>
        <w:tab/>
        <w:t>Name:</w:t>
      </w:r>
      <w:r w:rsidRPr="00615321">
        <w:rPr>
          <w:lang w:val="en-GB"/>
        </w:rPr>
        <w:tab/>
        <w:t>……………………………………</w:t>
      </w:r>
    </w:p>
    <w:p w14:paraId="0DF1244F" w14:textId="77777777" w:rsidR="00D37438" w:rsidRPr="00615321" w:rsidRDefault="00D37438" w:rsidP="00D37438">
      <w:pPr>
        <w:spacing w:after="0" w:line="240" w:lineRule="auto"/>
        <w:jc w:val="both"/>
        <w:rPr>
          <w:lang w:val="en-GB"/>
        </w:rPr>
      </w:pPr>
    </w:p>
    <w:p w14:paraId="770A9781" w14:textId="77777777" w:rsidR="00D37438" w:rsidRPr="00615321" w:rsidRDefault="00D37438" w:rsidP="00D37438">
      <w:pPr>
        <w:spacing w:after="0" w:line="240" w:lineRule="auto"/>
        <w:jc w:val="both"/>
        <w:rPr>
          <w:lang w:val="en-GB"/>
        </w:rPr>
      </w:pPr>
    </w:p>
    <w:p w14:paraId="6C632187" w14:textId="77777777" w:rsidR="00D37438" w:rsidRPr="00615321" w:rsidRDefault="00D37438" w:rsidP="00D37438">
      <w:pPr>
        <w:spacing w:after="0" w:line="240" w:lineRule="auto"/>
        <w:jc w:val="both"/>
        <w:rPr>
          <w:lang w:val="en-GB"/>
        </w:rPr>
      </w:pPr>
      <w:r w:rsidRPr="00615321">
        <w:rPr>
          <w:lang w:val="en-GB"/>
        </w:rPr>
        <w:t>Title:</w:t>
      </w:r>
      <w:r w:rsidRPr="00615321">
        <w:rPr>
          <w:lang w:val="en-GB"/>
        </w:rPr>
        <w:tab/>
      </w:r>
      <w:r w:rsidRPr="00615321">
        <w:rPr>
          <w:snapToGrid w:val="0"/>
          <w:szCs w:val="24"/>
          <w:lang w:val="en-GB" w:eastAsia="nl-NL"/>
        </w:rPr>
        <w:tab/>
        <w:t>……………………………………</w:t>
      </w:r>
      <w:r w:rsidRPr="00615321">
        <w:rPr>
          <w:lang w:val="en-GB"/>
        </w:rPr>
        <w:tab/>
      </w:r>
      <w:r w:rsidRPr="00615321">
        <w:rPr>
          <w:lang w:val="en-GB"/>
        </w:rPr>
        <w:tab/>
        <w:t>Title:</w:t>
      </w:r>
      <w:r w:rsidRPr="00615321">
        <w:rPr>
          <w:lang w:val="en-GB"/>
        </w:rPr>
        <w:tab/>
      </w:r>
      <w:r w:rsidRPr="00615321">
        <w:rPr>
          <w:snapToGrid w:val="0"/>
          <w:szCs w:val="24"/>
          <w:lang w:val="en-GB" w:eastAsia="nl-NL"/>
        </w:rPr>
        <w:tab/>
      </w:r>
      <w:r w:rsidRPr="00615321">
        <w:rPr>
          <w:lang w:val="en-GB"/>
        </w:rPr>
        <w:t>……………………………………</w:t>
      </w:r>
    </w:p>
    <w:p w14:paraId="320A2703" w14:textId="77777777" w:rsidR="00D37438" w:rsidRPr="00615321" w:rsidRDefault="00D37438" w:rsidP="00D37438">
      <w:pPr>
        <w:spacing w:after="0" w:line="240" w:lineRule="auto"/>
        <w:jc w:val="both"/>
        <w:rPr>
          <w:lang w:val="en-GB"/>
        </w:rPr>
      </w:pPr>
    </w:p>
    <w:p w14:paraId="4A877861" w14:textId="77777777" w:rsidR="00D37438" w:rsidRPr="00615321" w:rsidRDefault="00D37438" w:rsidP="00D37438">
      <w:pPr>
        <w:spacing w:after="0" w:line="240" w:lineRule="auto"/>
        <w:jc w:val="both"/>
        <w:rPr>
          <w:lang w:val="en-GB"/>
        </w:rPr>
      </w:pPr>
    </w:p>
    <w:p w14:paraId="4A21F65B" w14:textId="77777777" w:rsidR="00D37438" w:rsidRPr="00615321" w:rsidRDefault="00D37438" w:rsidP="00D37438">
      <w:pPr>
        <w:spacing w:after="0" w:line="240" w:lineRule="auto"/>
        <w:jc w:val="both"/>
        <w:rPr>
          <w:snapToGrid w:val="0"/>
          <w:szCs w:val="24"/>
          <w:lang w:val="en-GB" w:eastAsia="nl-NL"/>
        </w:rPr>
      </w:pPr>
      <w:r w:rsidRPr="00615321">
        <w:rPr>
          <w:lang w:val="en-GB"/>
        </w:rPr>
        <w:t>Date:</w:t>
      </w:r>
      <w:r w:rsidRPr="00615321">
        <w:rPr>
          <w:lang w:val="en-GB"/>
        </w:rPr>
        <w:tab/>
      </w:r>
      <w:r w:rsidRPr="00615321">
        <w:rPr>
          <w:snapToGrid w:val="0"/>
          <w:szCs w:val="24"/>
          <w:lang w:val="en-GB" w:eastAsia="nl-NL"/>
        </w:rPr>
        <w:tab/>
        <w:t>……………………………………</w:t>
      </w:r>
      <w:r w:rsidRPr="00615321">
        <w:rPr>
          <w:lang w:val="en-GB"/>
        </w:rPr>
        <w:tab/>
      </w:r>
      <w:r w:rsidRPr="00615321">
        <w:rPr>
          <w:lang w:val="en-GB"/>
        </w:rPr>
        <w:tab/>
        <w:t>Date:</w:t>
      </w:r>
      <w:r w:rsidRPr="00615321">
        <w:rPr>
          <w:lang w:val="en-GB"/>
        </w:rPr>
        <w:tab/>
      </w:r>
      <w:r w:rsidRPr="00615321">
        <w:rPr>
          <w:snapToGrid w:val="0"/>
          <w:szCs w:val="24"/>
          <w:lang w:val="en-GB" w:eastAsia="nl-NL"/>
        </w:rPr>
        <w:tab/>
      </w:r>
      <w:r w:rsidRPr="00615321">
        <w:rPr>
          <w:lang w:val="en-GB"/>
        </w:rPr>
        <w:t>……………………………………</w:t>
      </w:r>
    </w:p>
    <w:p w14:paraId="15893884" w14:textId="77777777" w:rsidR="00D37438" w:rsidRDefault="00D37438" w:rsidP="005C2A56">
      <w:pPr>
        <w:spacing w:after="0" w:line="240" w:lineRule="auto"/>
        <w:jc w:val="both"/>
        <w:rPr>
          <w:lang w:val="en-GB" w:eastAsia="en-GB"/>
        </w:rPr>
      </w:pPr>
    </w:p>
    <w:p w14:paraId="1CCB5E64" w14:textId="68218E09" w:rsidR="00D37438" w:rsidRDefault="00D37438" w:rsidP="005C2A56">
      <w:pPr>
        <w:spacing w:after="0" w:line="240" w:lineRule="auto"/>
        <w:jc w:val="both"/>
        <w:rPr>
          <w:lang w:val="en-GB" w:eastAsia="en-GB"/>
        </w:rPr>
      </w:pPr>
    </w:p>
    <w:p w14:paraId="6A52D6D1" w14:textId="0C0526EE" w:rsidR="00792EF5" w:rsidRDefault="00792EF5" w:rsidP="005C2A56">
      <w:pPr>
        <w:spacing w:after="0" w:line="240" w:lineRule="auto"/>
        <w:jc w:val="both"/>
        <w:rPr>
          <w:lang w:val="en-GB" w:eastAsia="en-GB"/>
        </w:rPr>
      </w:pPr>
    </w:p>
    <w:p w14:paraId="3CB333E1" w14:textId="424A5D26" w:rsidR="00792EF5" w:rsidRDefault="00792EF5" w:rsidP="005C2A56">
      <w:pPr>
        <w:spacing w:after="0" w:line="240" w:lineRule="auto"/>
        <w:jc w:val="both"/>
        <w:rPr>
          <w:lang w:val="en-GB" w:eastAsia="en-GB"/>
        </w:rPr>
      </w:pPr>
    </w:p>
    <w:p w14:paraId="39E44B21" w14:textId="36E70113" w:rsidR="00792EF5" w:rsidRDefault="00792EF5" w:rsidP="005C2A56">
      <w:pPr>
        <w:spacing w:after="0" w:line="240" w:lineRule="auto"/>
        <w:jc w:val="both"/>
        <w:rPr>
          <w:lang w:val="en-GB" w:eastAsia="en-GB"/>
        </w:rPr>
      </w:pPr>
    </w:p>
    <w:p w14:paraId="5720F48B" w14:textId="4B9AE3E0" w:rsidR="00792EF5" w:rsidRDefault="00792EF5" w:rsidP="005C2A56">
      <w:pPr>
        <w:spacing w:after="0" w:line="240" w:lineRule="auto"/>
        <w:jc w:val="both"/>
        <w:rPr>
          <w:lang w:val="en-GB" w:eastAsia="en-GB"/>
        </w:rPr>
      </w:pPr>
    </w:p>
    <w:p w14:paraId="1024E48A" w14:textId="653354F5" w:rsidR="00792EF5" w:rsidRDefault="00792EF5" w:rsidP="005C2A56">
      <w:pPr>
        <w:spacing w:after="0" w:line="240" w:lineRule="auto"/>
        <w:jc w:val="both"/>
        <w:rPr>
          <w:lang w:val="en-GB" w:eastAsia="en-GB"/>
        </w:rPr>
      </w:pPr>
    </w:p>
    <w:p w14:paraId="7D4F331C" w14:textId="137DB57B" w:rsidR="00792EF5" w:rsidRDefault="00792EF5" w:rsidP="005C2A56">
      <w:pPr>
        <w:spacing w:after="0" w:line="240" w:lineRule="auto"/>
        <w:jc w:val="both"/>
        <w:rPr>
          <w:lang w:val="en-GB" w:eastAsia="en-GB"/>
        </w:rPr>
      </w:pPr>
    </w:p>
    <w:p w14:paraId="58A7EFE5" w14:textId="39716097" w:rsidR="00792EF5" w:rsidRDefault="00792EF5" w:rsidP="005C2A56">
      <w:pPr>
        <w:spacing w:after="0" w:line="240" w:lineRule="auto"/>
        <w:jc w:val="both"/>
        <w:rPr>
          <w:lang w:val="en-GB" w:eastAsia="en-GB"/>
        </w:rPr>
      </w:pPr>
    </w:p>
    <w:p w14:paraId="4D935CA4" w14:textId="675F3659" w:rsidR="00792EF5" w:rsidRDefault="00792EF5" w:rsidP="005C2A56">
      <w:pPr>
        <w:spacing w:after="0" w:line="240" w:lineRule="auto"/>
        <w:jc w:val="both"/>
        <w:rPr>
          <w:lang w:val="en-GB" w:eastAsia="en-GB"/>
        </w:rPr>
      </w:pPr>
    </w:p>
    <w:p w14:paraId="4AB4D79D" w14:textId="2A9B1C02" w:rsidR="00792EF5" w:rsidRDefault="00792EF5" w:rsidP="005C2A56">
      <w:pPr>
        <w:spacing w:after="0" w:line="240" w:lineRule="auto"/>
        <w:jc w:val="both"/>
        <w:rPr>
          <w:lang w:val="en-GB" w:eastAsia="en-GB"/>
        </w:rPr>
      </w:pPr>
    </w:p>
    <w:p w14:paraId="1B8E5544" w14:textId="73F8F6E3" w:rsidR="00792EF5" w:rsidRDefault="00792EF5" w:rsidP="005C2A56">
      <w:pPr>
        <w:spacing w:after="0" w:line="240" w:lineRule="auto"/>
        <w:jc w:val="both"/>
        <w:rPr>
          <w:lang w:val="en-GB" w:eastAsia="en-GB"/>
        </w:rPr>
      </w:pPr>
    </w:p>
    <w:p w14:paraId="31244BF7" w14:textId="26EA0620" w:rsidR="00792EF5" w:rsidRDefault="00792EF5" w:rsidP="005C2A56">
      <w:pPr>
        <w:spacing w:after="0" w:line="240" w:lineRule="auto"/>
        <w:jc w:val="both"/>
        <w:rPr>
          <w:lang w:val="en-GB" w:eastAsia="en-GB"/>
        </w:rPr>
      </w:pPr>
    </w:p>
    <w:p w14:paraId="7AF9BB1C" w14:textId="030B5433" w:rsidR="00792EF5" w:rsidRDefault="00792EF5" w:rsidP="005C2A56">
      <w:pPr>
        <w:spacing w:after="0" w:line="240" w:lineRule="auto"/>
        <w:jc w:val="both"/>
        <w:rPr>
          <w:lang w:val="en-GB" w:eastAsia="en-GB"/>
        </w:rPr>
      </w:pPr>
    </w:p>
    <w:p w14:paraId="64A9E272" w14:textId="2E1F9B60" w:rsidR="00792EF5" w:rsidRDefault="00792EF5" w:rsidP="005C2A56">
      <w:pPr>
        <w:spacing w:after="0" w:line="240" w:lineRule="auto"/>
        <w:jc w:val="both"/>
        <w:rPr>
          <w:lang w:val="en-GB" w:eastAsia="en-GB"/>
        </w:rPr>
      </w:pPr>
    </w:p>
    <w:p w14:paraId="0D986C53" w14:textId="0552CCBF" w:rsidR="00792EF5" w:rsidRDefault="00792EF5" w:rsidP="005C2A56">
      <w:pPr>
        <w:spacing w:after="0" w:line="240" w:lineRule="auto"/>
        <w:jc w:val="both"/>
        <w:rPr>
          <w:lang w:val="en-GB" w:eastAsia="en-GB"/>
        </w:rPr>
      </w:pPr>
    </w:p>
    <w:p w14:paraId="5485607A" w14:textId="7E4FE6FB" w:rsidR="00792EF5" w:rsidRDefault="00792EF5" w:rsidP="005C2A56">
      <w:pPr>
        <w:spacing w:after="0" w:line="240" w:lineRule="auto"/>
        <w:jc w:val="both"/>
        <w:rPr>
          <w:lang w:val="en-GB" w:eastAsia="en-GB"/>
        </w:rPr>
      </w:pPr>
    </w:p>
    <w:p w14:paraId="5A5D3546" w14:textId="041F745A" w:rsidR="00792EF5" w:rsidRDefault="00792EF5" w:rsidP="005C2A56">
      <w:pPr>
        <w:spacing w:after="0" w:line="240" w:lineRule="auto"/>
        <w:jc w:val="both"/>
        <w:rPr>
          <w:lang w:val="en-GB" w:eastAsia="en-GB"/>
        </w:rPr>
      </w:pPr>
    </w:p>
    <w:p w14:paraId="45BF6122" w14:textId="1CF1BC69" w:rsidR="00792EF5" w:rsidRDefault="00792EF5" w:rsidP="005C2A56">
      <w:pPr>
        <w:spacing w:after="0" w:line="240" w:lineRule="auto"/>
        <w:jc w:val="both"/>
        <w:rPr>
          <w:lang w:val="en-GB" w:eastAsia="en-GB"/>
        </w:rPr>
      </w:pPr>
    </w:p>
    <w:p w14:paraId="00D5BAF3" w14:textId="22C6C51B" w:rsidR="00792EF5" w:rsidRDefault="00792EF5" w:rsidP="005C2A56">
      <w:pPr>
        <w:spacing w:after="0" w:line="240" w:lineRule="auto"/>
        <w:jc w:val="both"/>
        <w:rPr>
          <w:lang w:val="en-GB" w:eastAsia="en-GB"/>
        </w:rPr>
      </w:pPr>
    </w:p>
    <w:p w14:paraId="3E845AED" w14:textId="0E4AEBDB" w:rsidR="00792EF5" w:rsidRDefault="00792EF5" w:rsidP="005C2A56">
      <w:pPr>
        <w:spacing w:after="0" w:line="240" w:lineRule="auto"/>
        <w:jc w:val="both"/>
        <w:rPr>
          <w:lang w:val="en-GB" w:eastAsia="en-GB"/>
        </w:rPr>
      </w:pPr>
    </w:p>
    <w:p w14:paraId="6B46F99D" w14:textId="56EFD1E0" w:rsidR="00792EF5" w:rsidRDefault="00792EF5" w:rsidP="005C2A56">
      <w:pPr>
        <w:spacing w:after="0" w:line="240" w:lineRule="auto"/>
        <w:jc w:val="both"/>
        <w:rPr>
          <w:lang w:val="en-GB" w:eastAsia="en-GB"/>
        </w:rPr>
      </w:pPr>
    </w:p>
    <w:p w14:paraId="49535AE9" w14:textId="21C933FA" w:rsidR="00792EF5" w:rsidRDefault="00792EF5" w:rsidP="005C2A56">
      <w:pPr>
        <w:spacing w:after="0" w:line="240" w:lineRule="auto"/>
        <w:jc w:val="both"/>
        <w:rPr>
          <w:lang w:val="en-GB" w:eastAsia="en-GB"/>
        </w:rPr>
      </w:pPr>
    </w:p>
    <w:p w14:paraId="3EDBBDE2" w14:textId="5C2B36A7" w:rsidR="00792EF5" w:rsidRDefault="00792EF5" w:rsidP="005C2A56">
      <w:pPr>
        <w:spacing w:after="0" w:line="240" w:lineRule="auto"/>
        <w:jc w:val="both"/>
        <w:rPr>
          <w:lang w:val="en-GB" w:eastAsia="en-GB"/>
        </w:rPr>
      </w:pPr>
    </w:p>
    <w:p w14:paraId="00DC900B" w14:textId="65C98C08" w:rsidR="00792EF5" w:rsidRDefault="00792EF5" w:rsidP="005C2A56">
      <w:pPr>
        <w:spacing w:after="0" w:line="240" w:lineRule="auto"/>
        <w:jc w:val="both"/>
        <w:rPr>
          <w:lang w:val="en-GB" w:eastAsia="en-GB"/>
        </w:rPr>
      </w:pPr>
    </w:p>
    <w:p w14:paraId="000DED8B" w14:textId="05431C7B" w:rsidR="00792EF5" w:rsidRDefault="00792EF5" w:rsidP="005C2A56">
      <w:pPr>
        <w:spacing w:after="0" w:line="240" w:lineRule="auto"/>
        <w:jc w:val="both"/>
        <w:rPr>
          <w:lang w:val="en-GB" w:eastAsia="en-GB"/>
        </w:rPr>
      </w:pPr>
    </w:p>
    <w:p w14:paraId="7AA83E92" w14:textId="412DD07F" w:rsidR="00792EF5" w:rsidRDefault="00792EF5" w:rsidP="005C2A56">
      <w:pPr>
        <w:spacing w:after="0" w:line="240" w:lineRule="auto"/>
        <w:jc w:val="both"/>
        <w:rPr>
          <w:lang w:val="en-GB" w:eastAsia="en-GB"/>
        </w:rPr>
      </w:pPr>
    </w:p>
    <w:p w14:paraId="15A46936" w14:textId="5DAE442E" w:rsidR="00792EF5" w:rsidRDefault="00792EF5" w:rsidP="005C2A56">
      <w:pPr>
        <w:spacing w:after="0" w:line="240" w:lineRule="auto"/>
        <w:jc w:val="both"/>
        <w:rPr>
          <w:lang w:val="en-GB" w:eastAsia="en-GB"/>
        </w:rPr>
      </w:pPr>
    </w:p>
    <w:p w14:paraId="017A73FA" w14:textId="4BF09FAC" w:rsidR="00792EF5" w:rsidRDefault="00792EF5" w:rsidP="005C2A56">
      <w:pPr>
        <w:spacing w:after="0" w:line="240" w:lineRule="auto"/>
        <w:jc w:val="both"/>
        <w:rPr>
          <w:lang w:val="en-GB" w:eastAsia="en-GB"/>
        </w:rPr>
      </w:pPr>
    </w:p>
    <w:p w14:paraId="692A5708" w14:textId="6D8628D3" w:rsidR="00792EF5" w:rsidRDefault="00792EF5" w:rsidP="005C2A56">
      <w:pPr>
        <w:spacing w:after="0" w:line="240" w:lineRule="auto"/>
        <w:jc w:val="both"/>
        <w:rPr>
          <w:lang w:val="en-GB" w:eastAsia="en-GB"/>
        </w:rPr>
      </w:pPr>
    </w:p>
    <w:p w14:paraId="4ED90CC7" w14:textId="77777777" w:rsidR="00792EF5" w:rsidRDefault="00792EF5" w:rsidP="005C2A56">
      <w:pPr>
        <w:spacing w:after="0" w:line="240" w:lineRule="auto"/>
        <w:jc w:val="both"/>
        <w:rPr>
          <w:lang w:val="en-GB" w:eastAsia="en-GB"/>
        </w:rPr>
      </w:pPr>
    </w:p>
    <w:p w14:paraId="3E9559BE" w14:textId="77777777" w:rsidR="00D37438" w:rsidRPr="008D7F7F" w:rsidRDefault="00D37438" w:rsidP="005C2A56">
      <w:pPr>
        <w:spacing w:after="0" w:line="240" w:lineRule="auto"/>
        <w:jc w:val="both"/>
        <w:rPr>
          <w:lang w:val="en-GB" w:eastAsia="en-GB"/>
        </w:rPr>
      </w:pPr>
    </w:p>
    <w:p w14:paraId="26FE25E9" w14:textId="77777777" w:rsidR="00D37438" w:rsidRDefault="00D37438" w:rsidP="00C010AD">
      <w:pPr>
        <w:pStyle w:val="Kop1"/>
        <w:rPr>
          <w:lang w:val="en-GB"/>
        </w:rPr>
      </w:pPr>
      <w:bookmarkStart w:id="60" w:name="_Toc86997235"/>
      <w:r w:rsidRPr="00367D74">
        <w:rPr>
          <w:highlight w:val="green"/>
          <w:lang w:val="en-GB"/>
        </w:rPr>
        <w:lastRenderedPageBreak/>
        <w:t>EXHIBIT G: MODEL MATERIAL TRANSFER AGREEMENT</w:t>
      </w:r>
      <w:bookmarkEnd w:id="60"/>
    </w:p>
    <w:p w14:paraId="7F011BB4" w14:textId="77777777" w:rsidR="00D37438" w:rsidRPr="00B0482D" w:rsidRDefault="00D37438" w:rsidP="00D37438">
      <w:pPr>
        <w:spacing w:after="0" w:line="240" w:lineRule="auto"/>
        <w:jc w:val="both"/>
        <w:rPr>
          <w:rFonts w:asciiTheme="minorHAnsi" w:eastAsia="MS Mincho" w:hAnsiTheme="minorHAnsi" w:cstheme="minorHAnsi"/>
          <w:i/>
          <w:color w:val="659B78"/>
          <w:lang w:val="en-GB" w:eastAsia="nl-NL"/>
        </w:rPr>
      </w:pPr>
      <w:r w:rsidRPr="00B0482D">
        <w:rPr>
          <w:rFonts w:asciiTheme="minorHAnsi" w:eastAsia="MS Mincho" w:hAnsiTheme="minorHAnsi" w:cstheme="minorHAnsi"/>
          <w:i/>
          <w:color w:val="659B78"/>
          <w:lang w:val="en-GB" w:eastAsia="nl-NL"/>
        </w:rPr>
        <w:t xml:space="preserve">(this MTA is not mandatory, each Participating Member is entitled to use its own model, provided such model is not in violation with the rights of the </w:t>
      </w:r>
      <w:proofErr w:type="spellStart"/>
      <w:r w:rsidRPr="00B0482D">
        <w:rPr>
          <w:rFonts w:asciiTheme="minorHAnsi" w:eastAsia="MS Mincho" w:hAnsiTheme="minorHAnsi" w:cstheme="minorHAnsi"/>
          <w:i/>
          <w:color w:val="659B78"/>
          <w:lang w:val="en-GB" w:eastAsia="nl-NL"/>
        </w:rPr>
        <w:t>INCbase</w:t>
      </w:r>
      <w:proofErr w:type="spellEnd"/>
      <w:r w:rsidRPr="00B0482D">
        <w:rPr>
          <w:rFonts w:asciiTheme="minorHAnsi" w:eastAsia="MS Mincho" w:hAnsiTheme="minorHAnsi" w:cstheme="minorHAnsi"/>
          <w:i/>
          <w:color w:val="659B78"/>
          <w:lang w:val="en-GB" w:eastAsia="nl-NL"/>
        </w:rPr>
        <w:t xml:space="preserve"> Registry Members in relation to the use of the Recipients use of the Registry Data)</w:t>
      </w:r>
    </w:p>
    <w:p w14:paraId="6890D434" w14:textId="77777777" w:rsidR="00D37438" w:rsidRPr="009A524D" w:rsidRDefault="00D37438" w:rsidP="00D37438">
      <w:pPr>
        <w:spacing w:after="0" w:line="240" w:lineRule="auto"/>
        <w:jc w:val="both"/>
        <w:rPr>
          <w:rFonts w:asciiTheme="minorHAnsi" w:eastAsia="MS Mincho" w:hAnsiTheme="minorHAnsi" w:cstheme="minorHAnsi"/>
          <w:b/>
          <w:bCs/>
          <w:iCs/>
          <w:lang w:eastAsia="nl-NL"/>
        </w:rPr>
      </w:pPr>
      <w:r w:rsidRPr="009A524D">
        <w:rPr>
          <w:rFonts w:asciiTheme="minorHAnsi" w:eastAsia="MS Mincho" w:hAnsiTheme="minorHAnsi" w:cstheme="minorHAnsi"/>
          <w:b/>
          <w:bCs/>
          <w:iCs/>
          <w:lang w:eastAsia="nl-NL"/>
        </w:rPr>
        <w:t>Material transfer agreement</w:t>
      </w:r>
    </w:p>
    <w:p w14:paraId="1729CCFF" w14:textId="77777777" w:rsidR="00D37438" w:rsidRDefault="00D37438" w:rsidP="00D37438">
      <w:pPr>
        <w:spacing w:after="0" w:line="240" w:lineRule="auto"/>
        <w:jc w:val="both"/>
        <w:rPr>
          <w:rFonts w:asciiTheme="minorHAnsi" w:hAnsiTheme="minorHAnsi" w:cstheme="minorHAnsi"/>
        </w:rPr>
      </w:pPr>
    </w:p>
    <w:p w14:paraId="39AA2103" w14:textId="77777777" w:rsidR="00D37438" w:rsidRPr="00DD2833" w:rsidRDefault="00D37438" w:rsidP="00D37438">
      <w:pPr>
        <w:spacing w:after="0" w:line="240" w:lineRule="auto"/>
        <w:jc w:val="both"/>
        <w:rPr>
          <w:rFonts w:asciiTheme="minorHAnsi" w:hAnsiTheme="minorHAnsi" w:cstheme="minorHAnsi"/>
        </w:rPr>
      </w:pPr>
      <w:r w:rsidRPr="00DD2833">
        <w:rPr>
          <w:rFonts w:asciiTheme="minorHAnsi" w:hAnsiTheme="minorHAnsi" w:cstheme="minorHAnsi"/>
        </w:rPr>
        <w:t>This Agreement becomes effective on [</w:t>
      </w:r>
      <w:r w:rsidRPr="00DD2833">
        <w:rPr>
          <w:rFonts w:asciiTheme="minorHAnsi" w:hAnsiTheme="minorHAnsi" w:cstheme="minorHAnsi"/>
          <w:color w:val="FF0000"/>
        </w:rPr>
        <w:t>insert date</w:t>
      </w:r>
      <w:r w:rsidRPr="00DD2833">
        <w:rPr>
          <w:rFonts w:asciiTheme="minorHAnsi" w:hAnsiTheme="minorHAnsi" w:cstheme="minorHAnsi"/>
        </w:rPr>
        <w:t>] (the “Effective” Date) by and between</w:t>
      </w:r>
    </w:p>
    <w:p w14:paraId="4EC149C7" w14:textId="77777777" w:rsidR="00D37438" w:rsidRPr="00DD2833" w:rsidRDefault="00D37438" w:rsidP="00D37438">
      <w:pPr>
        <w:spacing w:after="0" w:line="240" w:lineRule="auto"/>
        <w:jc w:val="both"/>
        <w:rPr>
          <w:rFonts w:asciiTheme="minorHAnsi" w:hAnsiTheme="minorHAnsi" w:cstheme="minorHAnsi"/>
          <w:bCs/>
        </w:rPr>
      </w:pPr>
    </w:p>
    <w:p w14:paraId="68384164" w14:textId="77777777" w:rsidR="00D37438" w:rsidRPr="00DD2833" w:rsidRDefault="00D37438" w:rsidP="00D37438">
      <w:pPr>
        <w:spacing w:after="0" w:line="240" w:lineRule="auto"/>
        <w:jc w:val="both"/>
        <w:rPr>
          <w:rFonts w:asciiTheme="minorHAnsi" w:hAnsiTheme="minorHAnsi" w:cstheme="minorHAnsi"/>
          <w:bCs/>
        </w:rPr>
      </w:pPr>
      <w:r w:rsidRPr="00DD2833">
        <w:rPr>
          <w:rFonts w:asciiTheme="minorHAnsi" w:hAnsiTheme="minorHAnsi" w:cstheme="minorHAnsi"/>
        </w:rPr>
        <w:t>[</w:t>
      </w:r>
      <w:r w:rsidRPr="00DD2833">
        <w:rPr>
          <w:rFonts w:asciiTheme="minorHAnsi" w:hAnsiTheme="minorHAnsi" w:cstheme="minorHAnsi"/>
          <w:color w:val="FF0000"/>
        </w:rPr>
        <w:t>add name provider</w:t>
      </w:r>
      <w:r w:rsidRPr="00DD2833">
        <w:rPr>
          <w:rFonts w:asciiTheme="minorHAnsi" w:hAnsiTheme="minorHAnsi" w:cstheme="minorHAnsi"/>
        </w:rPr>
        <w:t>]</w:t>
      </w:r>
      <w:r w:rsidRPr="00DD2833">
        <w:rPr>
          <w:rFonts w:asciiTheme="minorHAnsi" w:hAnsiTheme="minorHAnsi" w:cstheme="minorHAnsi"/>
          <w:bCs/>
        </w:rPr>
        <w:t xml:space="preserve">, with principal place of business at </w:t>
      </w:r>
      <w:r w:rsidRPr="00DD2833">
        <w:rPr>
          <w:rFonts w:asciiTheme="minorHAnsi" w:hAnsiTheme="minorHAnsi" w:cstheme="minorHAnsi"/>
        </w:rPr>
        <w:t>[</w:t>
      </w:r>
      <w:r w:rsidRPr="00DD2833">
        <w:rPr>
          <w:rFonts w:asciiTheme="minorHAnsi" w:hAnsiTheme="minorHAnsi" w:cstheme="minorHAnsi"/>
          <w:color w:val="FF0000"/>
        </w:rPr>
        <w:t>add full address</w:t>
      </w:r>
      <w:r w:rsidRPr="00DD2833">
        <w:rPr>
          <w:rFonts w:asciiTheme="minorHAnsi" w:hAnsiTheme="minorHAnsi" w:cstheme="minorHAnsi"/>
        </w:rPr>
        <w:t>]</w:t>
      </w:r>
      <w:r w:rsidRPr="00DD2833">
        <w:rPr>
          <w:rFonts w:asciiTheme="minorHAnsi" w:hAnsiTheme="minorHAnsi" w:cstheme="minorHAnsi"/>
          <w:bCs/>
        </w:rPr>
        <w:t>, legally represented by [</w:t>
      </w:r>
      <w:r w:rsidRPr="00DD2833">
        <w:rPr>
          <w:rFonts w:asciiTheme="minorHAnsi" w:hAnsiTheme="minorHAnsi" w:cstheme="minorHAnsi"/>
          <w:bCs/>
          <w:color w:val="FF0000"/>
        </w:rPr>
        <w:t>insert name and title</w:t>
      </w:r>
      <w:r w:rsidRPr="00DD2833">
        <w:rPr>
          <w:rFonts w:asciiTheme="minorHAnsi" w:hAnsiTheme="minorHAnsi" w:cstheme="minorHAnsi"/>
          <w:color w:val="000000"/>
        </w:rPr>
        <w:t>]</w:t>
      </w:r>
    </w:p>
    <w:p w14:paraId="51317AF5" w14:textId="77777777" w:rsidR="00D37438" w:rsidRPr="00DD2833" w:rsidRDefault="00D37438" w:rsidP="00D37438">
      <w:pPr>
        <w:spacing w:after="0" w:line="240" w:lineRule="auto"/>
        <w:jc w:val="both"/>
        <w:rPr>
          <w:rFonts w:asciiTheme="minorHAnsi" w:hAnsiTheme="minorHAnsi" w:cstheme="minorHAnsi"/>
          <w:bCs/>
          <w:i/>
        </w:rPr>
      </w:pPr>
      <w:r w:rsidRPr="00DD2833">
        <w:rPr>
          <w:rFonts w:asciiTheme="minorHAnsi" w:hAnsiTheme="minorHAnsi" w:cstheme="minorHAnsi"/>
          <w:bCs/>
          <w:i/>
        </w:rPr>
        <w:t>hereinafter referred to as “Provider”</w:t>
      </w:r>
    </w:p>
    <w:p w14:paraId="7246FCD7" w14:textId="77777777" w:rsidR="00D37438" w:rsidRPr="00DD2833" w:rsidRDefault="00D37438" w:rsidP="00D37438">
      <w:pPr>
        <w:spacing w:after="0" w:line="240" w:lineRule="auto"/>
        <w:jc w:val="both"/>
        <w:rPr>
          <w:rFonts w:asciiTheme="minorHAnsi" w:hAnsiTheme="minorHAnsi" w:cstheme="minorHAnsi"/>
          <w:bCs/>
        </w:rPr>
      </w:pPr>
    </w:p>
    <w:p w14:paraId="285EBD44" w14:textId="77777777" w:rsidR="00D37438" w:rsidRPr="00DD2833" w:rsidRDefault="00D37438" w:rsidP="00D37438">
      <w:pPr>
        <w:spacing w:after="0" w:line="240" w:lineRule="auto"/>
        <w:jc w:val="both"/>
        <w:rPr>
          <w:rFonts w:asciiTheme="minorHAnsi" w:hAnsiTheme="minorHAnsi" w:cstheme="minorHAnsi"/>
          <w:bCs/>
        </w:rPr>
      </w:pPr>
      <w:r w:rsidRPr="00DD2833">
        <w:rPr>
          <w:rFonts w:asciiTheme="minorHAnsi" w:hAnsiTheme="minorHAnsi" w:cstheme="minorHAnsi"/>
          <w:bCs/>
        </w:rPr>
        <w:t>and</w:t>
      </w:r>
    </w:p>
    <w:p w14:paraId="558FA89A" w14:textId="77777777" w:rsidR="00D37438" w:rsidRPr="00DD2833" w:rsidRDefault="00D37438" w:rsidP="00D37438">
      <w:pPr>
        <w:spacing w:after="0" w:line="240" w:lineRule="auto"/>
        <w:jc w:val="both"/>
        <w:rPr>
          <w:rFonts w:asciiTheme="minorHAnsi" w:hAnsiTheme="minorHAnsi" w:cstheme="minorHAnsi"/>
          <w:bCs/>
        </w:rPr>
      </w:pPr>
    </w:p>
    <w:p w14:paraId="0344000E" w14:textId="77777777" w:rsidR="00D37438" w:rsidRPr="00DD2833" w:rsidRDefault="00D37438" w:rsidP="00D37438">
      <w:pPr>
        <w:spacing w:after="0" w:line="240" w:lineRule="auto"/>
        <w:jc w:val="both"/>
        <w:rPr>
          <w:rFonts w:asciiTheme="minorHAnsi" w:hAnsiTheme="minorHAnsi" w:cstheme="minorHAnsi"/>
          <w:bCs/>
        </w:rPr>
      </w:pPr>
      <w:r w:rsidRPr="00DD2833">
        <w:rPr>
          <w:rFonts w:asciiTheme="minorHAnsi" w:hAnsiTheme="minorHAnsi" w:cstheme="minorHAnsi"/>
        </w:rPr>
        <w:t>[</w:t>
      </w:r>
      <w:r w:rsidRPr="00DD2833">
        <w:rPr>
          <w:rFonts w:asciiTheme="minorHAnsi" w:hAnsiTheme="minorHAnsi" w:cstheme="minorHAnsi"/>
          <w:color w:val="FF0000"/>
        </w:rPr>
        <w:t>add name recipient</w:t>
      </w:r>
      <w:r w:rsidRPr="00DD2833">
        <w:rPr>
          <w:rFonts w:asciiTheme="minorHAnsi" w:hAnsiTheme="minorHAnsi" w:cstheme="minorHAnsi"/>
        </w:rPr>
        <w:t>]</w:t>
      </w:r>
      <w:r w:rsidRPr="00DD2833">
        <w:rPr>
          <w:rFonts w:asciiTheme="minorHAnsi" w:hAnsiTheme="minorHAnsi" w:cstheme="minorHAnsi"/>
          <w:bCs/>
        </w:rPr>
        <w:t xml:space="preserve">, with principal place of business at </w:t>
      </w:r>
      <w:r w:rsidRPr="00DD2833">
        <w:rPr>
          <w:rFonts w:asciiTheme="minorHAnsi" w:hAnsiTheme="minorHAnsi" w:cstheme="minorHAnsi"/>
        </w:rPr>
        <w:t>[</w:t>
      </w:r>
      <w:r w:rsidRPr="00DD2833">
        <w:rPr>
          <w:rFonts w:asciiTheme="minorHAnsi" w:hAnsiTheme="minorHAnsi" w:cstheme="minorHAnsi"/>
          <w:color w:val="FF0000"/>
        </w:rPr>
        <w:t>add full address</w:t>
      </w:r>
      <w:r w:rsidRPr="00DD2833">
        <w:rPr>
          <w:rFonts w:asciiTheme="minorHAnsi" w:hAnsiTheme="minorHAnsi" w:cstheme="minorHAnsi"/>
        </w:rPr>
        <w:t>]</w:t>
      </w:r>
      <w:r w:rsidRPr="00DD2833">
        <w:rPr>
          <w:rFonts w:asciiTheme="minorHAnsi" w:hAnsiTheme="minorHAnsi" w:cstheme="minorHAnsi"/>
          <w:bCs/>
        </w:rPr>
        <w:t>, legally represented by [</w:t>
      </w:r>
      <w:r w:rsidRPr="00DD2833">
        <w:rPr>
          <w:rFonts w:asciiTheme="minorHAnsi" w:hAnsiTheme="minorHAnsi" w:cstheme="minorHAnsi"/>
          <w:bCs/>
          <w:color w:val="FF0000"/>
        </w:rPr>
        <w:t>insert name and title authorized representative</w:t>
      </w:r>
      <w:r w:rsidRPr="00DD2833">
        <w:rPr>
          <w:rFonts w:asciiTheme="minorHAnsi" w:hAnsiTheme="minorHAnsi" w:cstheme="minorHAnsi"/>
          <w:bCs/>
        </w:rPr>
        <w:t xml:space="preserve">] </w:t>
      </w:r>
    </w:p>
    <w:p w14:paraId="62C2BFF9" w14:textId="77777777" w:rsidR="00D37438" w:rsidRPr="00DD2833" w:rsidRDefault="00D37438" w:rsidP="00D37438">
      <w:pPr>
        <w:spacing w:after="0" w:line="240" w:lineRule="auto"/>
        <w:jc w:val="both"/>
        <w:rPr>
          <w:rFonts w:asciiTheme="minorHAnsi" w:hAnsiTheme="minorHAnsi" w:cstheme="minorHAnsi"/>
          <w:bCs/>
          <w:i/>
        </w:rPr>
      </w:pPr>
      <w:r w:rsidRPr="00DD2833">
        <w:rPr>
          <w:rFonts w:asciiTheme="minorHAnsi" w:hAnsiTheme="minorHAnsi" w:cstheme="minorHAnsi"/>
          <w:bCs/>
          <w:i/>
        </w:rPr>
        <w:t>hereinafter referred to as “Recipient”</w:t>
      </w:r>
    </w:p>
    <w:p w14:paraId="644B97B6" w14:textId="77777777" w:rsidR="00D37438" w:rsidRPr="00DD2833" w:rsidRDefault="00D37438" w:rsidP="00D37438">
      <w:pPr>
        <w:spacing w:after="0" w:line="240" w:lineRule="auto"/>
        <w:jc w:val="both"/>
        <w:rPr>
          <w:rFonts w:asciiTheme="minorHAnsi" w:hAnsiTheme="minorHAnsi" w:cstheme="minorHAnsi"/>
          <w:b/>
        </w:rPr>
      </w:pPr>
    </w:p>
    <w:p w14:paraId="4308134F" w14:textId="77777777" w:rsidR="00D37438" w:rsidRPr="00DD2833" w:rsidRDefault="00D37438" w:rsidP="00D37438">
      <w:pPr>
        <w:spacing w:after="0" w:line="240" w:lineRule="auto"/>
        <w:jc w:val="both"/>
        <w:rPr>
          <w:rFonts w:asciiTheme="minorHAnsi" w:hAnsiTheme="minorHAnsi" w:cstheme="minorHAnsi"/>
          <w:b/>
        </w:rPr>
      </w:pPr>
    </w:p>
    <w:p w14:paraId="27D990A6" w14:textId="77777777" w:rsidR="00D37438" w:rsidRPr="00B0482D" w:rsidRDefault="00D37438" w:rsidP="00D37438">
      <w:pPr>
        <w:spacing w:after="0" w:line="240" w:lineRule="auto"/>
        <w:jc w:val="both"/>
        <w:rPr>
          <w:rFonts w:asciiTheme="minorHAnsi" w:hAnsiTheme="minorHAnsi" w:cstheme="minorHAnsi"/>
        </w:rPr>
      </w:pPr>
      <w:r w:rsidRPr="00B0482D">
        <w:rPr>
          <w:rFonts w:asciiTheme="minorHAnsi" w:hAnsiTheme="minorHAnsi" w:cstheme="minorHAnsi"/>
          <w:b/>
        </w:rPr>
        <w:t>Preamble</w:t>
      </w:r>
    </w:p>
    <w:p w14:paraId="608EE6B3" w14:textId="77777777" w:rsidR="00D37438" w:rsidRPr="00B0482D" w:rsidRDefault="00D37438" w:rsidP="00D37438">
      <w:pPr>
        <w:pStyle w:val="Lijstalinea"/>
        <w:numPr>
          <w:ilvl w:val="0"/>
          <w:numId w:val="70"/>
        </w:numPr>
        <w:tabs>
          <w:tab w:val="left" w:pos="567"/>
        </w:tabs>
        <w:spacing w:after="0" w:line="240" w:lineRule="auto"/>
        <w:ind w:left="284"/>
        <w:jc w:val="both"/>
        <w:rPr>
          <w:rFonts w:asciiTheme="minorHAnsi" w:hAnsiTheme="minorHAnsi" w:cstheme="minorHAnsi"/>
        </w:rPr>
      </w:pPr>
      <w:r w:rsidRPr="00B0482D">
        <w:rPr>
          <w:rFonts w:asciiTheme="minorHAnsi" w:hAnsiTheme="minorHAnsi" w:cstheme="minorHAnsi"/>
        </w:rPr>
        <w:t xml:space="preserve">Provider participates in the </w:t>
      </w:r>
      <w:proofErr w:type="spellStart"/>
      <w:r w:rsidRPr="00B0482D">
        <w:rPr>
          <w:rFonts w:asciiTheme="minorHAnsi" w:hAnsiTheme="minorHAnsi" w:cstheme="minorHAnsi"/>
        </w:rPr>
        <w:t>INCbase</w:t>
      </w:r>
      <w:proofErr w:type="spellEnd"/>
      <w:r w:rsidRPr="00B0482D">
        <w:rPr>
          <w:rFonts w:asciiTheme="minorHAnsi" w:hAnsiTheme="minorHAnsi" w:cstheme="minorHAnsi"/>
        </w:rPr>
        <w:t xml:space="preserve"> </w:t>
      </w:r>
      <w:r>
        <w:rPr>
          <w:rFonts w:asciiTheme="minorHAnsi" w:hAnsiTheme="minorHAnsi" w:cstheme="minorHAnsi"/>
        </w:rPr>
        <w:t>Consortium</w:t>
      </w:r>
      <w:r w:rsidRPr="00B0482D">
        <w:rPr>
          <w:rFonts w:asciiTheme="minorHAnsi" w:hAnsiTheme="minorHAnsi" w:cstheme="minorHAnsi"/>
        </w:rPr>
        <w:t xml:space="preserve">. </w:t>
      </w:r>
      <w:proofErr w:type="spellStart"/>
      <w:r w:rsidRPr="00B0482D">
        <w:rPr>
          <w:rFonts w:asciiTheme="minorHAnsi" w:hAnsiTheme="minorHAnsi" w:cstheme="minorHAnsi"/>
        </w:rPr>
        <w:t>INCbase</w:t>
      </w:r>
      <w:proofErr w:type="spellEnd"/>
      <w:r w:rsidRPr="00B0482D">
        <w:rPr>
          <w:rFonts w:asciiTheme="minorHAnsi" w:hAnsiTheme="minorHAnsi" w:cstheme="minorHAnsi"/>
        </w:rPr>
        <w:t xml:space="preserve"> </w:t>
      </w:r>
      <w:r>
        <w:rPr>
          <w:rFonts w:asciiTheme="minorHAnsi" w:hAnsiTheme="minorHAnsi" w:cstheme="minorHAnsi"/>
        </w:rPr>
        <w:t>Consortium</w:t>
      </w:r>
      <w:r w:rsidRPr="00B0482D">
        <w:rPr>
          <w:rFonts w:asciiTheme="minorHAnsi" w:hAnsiTheme="minorHAnsi" w:cstheme="minorHAnsi"/>
        </w:rPr>
        <w:t xml:space="preserve"> is a collaboration between medical </w:t>
      </w:r>
      <w:proofErr w:type="spellStart"/>
      <w:r w:rsidRPr="00B0482D">
        <w:rPr>
          <w:rFonts w:asciiTheme="minorHAnsi" w:hAnsiTheme="minorHAnsi" w:cstheme="minorHAnsi"/>
        </w:rPr>
        <w:t>centres</w:t>
      </w:r>
      <w:proofErr w:type="spellEnd"/>
      <w:r w:rsidRPr="00B0482D">
        <w:rPr>
          <w:rFonts w:asciiTheme="minorHAnsi" w:hAnsiTheme="minorHAnsi" w:cstheme="minorHAnsi"/>
        </w:rPr>
        <w:t xml:space="preserve"> </w:t>
      </w:r>
      <w:r>
        <w:rPr>
          <w:rFonts w:asciiTheme="minorHAnsi" w:hAnsiTheme="minorHAnsi" w:cstheme="minorHAnsi"/>
        </w:rPr>
        <w:t>worldwide</w:t>
      </w:r>
      <w:r w:rsidRPr="00B0482D">
        <w:rPr>
          <w:rFonts w:asciiTheme="minorHAnsi" w:hAnsiTheme="minorHAnsi" w:cstheme="minorHAnsi"/>
        </w:rPr>
        <w:t>, and is established with the aim to facilitate scientific research</w:t>
      </w:r>
      <w:r>
        <w:rPr>
          <w:rFonts w:asciiTheme="minorHAnsi" w:hAnsiTheme="minorHAnsi" w:cstheme="minorHAnsi"/>
        </w:rPr>
        <w:t xml:space="preserve"> and among others, by making available data from its registry to researchers</w:t>
      </w:r>
      <w:r w:rsidRPr="00B0482D">
        <w:rPr>
          <w:rFonts w:asciiTheme="minorHAnsi" w:hAnsiTheme="minorHAnsi" w:cstheme="minorHAnsi"/>
        </w:rPr>
        <w:t>;</w:t>
      </w:r>
    </w:p>
    <w:p w14:paraId="65355C48" w14:textId="77777777" w:rsidR="00D37438" w:rsidRPr="00B0482D" w:rsidRDefault="00D37438" w:rsidP="00D37438">
      <w:pPr>
        <w:pStyle w:val="Normaalweb"/>
        <w:numPr>
          <w:ilvl w:val="0"/>
          <w:numId w:val="70"/>
        </w:numPr>
        <w:tabs>
          <w:tab w:val="left" w:pos="426"/>
          <w:tab w:val="left" w:pos="567"/>
        </w:tabs>
        <w:spacing w:before="0" w:beforeAutospacing="0" w:after="0" w:afterAutospacing="0"/>
        <w:ind w:left="28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Recipient is a [for profit or non-profit] organization that wishes to make use of certain clinical data from the Registry and in addition require samples from the same subjects to perform the project attached to this agreement as Attachment A; and</w:t>
      </w:r>
    </w:p>
    <w:p w14:paraId="4B222EA4" w14:textId="77777777" w:rsidR="00D37438" w:rsidRPr="00B0482D" w:rsidRDefault="00D37438" w:rsidP="00D37438">
      <w:pPr>
        <w:pStyle w:val="Normaalweb"/>
        <w:numPr>
          <w:ilvl w:val="0"/>
          <w:numId w:val="70"/>
        </w:numPr>
        <w:tabs>
          <w:tab w:val="left" w:pos="426"/>
          <w:tab w:val="left" w:pos="567"/>
        </w:tabs>
        <w:spacing w:before="0" w:beforeAutospacing="0" w:after="0" w:afterAutospacing="0"/>
        <w:ind w:left="28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Provider is entitled and willing to make available such materials to Recipient under certain terms and conditions.</w:t>
      </w:r>
    </w:p>
    <w:p w14:paraId="79642669" w14:textId="77777777" w:rsidR="00D37438" w:rsidRPr="00B0482D" w:rsidRDefault="00D37438" w:rsidP="00D37438">
      <w:pPr>
        <w:spacing w:after="0" w:line="240" w:lineRule="auto"/>
        <w:jc w:val="both"/>
        <w:rPr>
          <w:rFonts w:asciiTheme="minorHAnsi" w:hAnsiTheme="minorHAnsi" w:cstheme="minorHAnsi"/>
        </w:rPr>
      </w:pPr>
    </w:p>
    <w:p w14:paraId="12228C5F" w14:textId="77777777" w:rsidR="00D37438" w:rsidRPr="00B0482D" w:rsidRDefault="00D37438" w:rsidP="00D37438">
      <w:pPr>
        <w:spacing w:after="0" w:line="240" w:lineRule="auto"/>
        <w:jc w:val="both"/>
        <w:rPr>
          <w:rFonts w:asciiTheme="minorHAnsi" w:hAnsiTheme="minorHAnsi" w:cstheme="minorHAnsi"/>
        </w:rPr>
      </w:pPr>
      <w:r w:rsidRPr="00B0482D">
        <w:rPr>
          <w:rFonts w:asciiTheme="minorHAnsi" w:hAnsiTheme="minorHAnsi" w:cstheme="minorHAnsi"/>
        </w:rPr>
        <w:t>Therefore the Parties agree as follows:</w:t>
      </w:r>
    </w:p>
    <w:p w14:paraId="526FE6A9" w14:textId="77777777" w:rsidR="00D37438" w:rsidRPr="00B0482D" w:rsidRDefault="00D37438" w:rsidP="00D37438">
      <w:pPr>
        <w:spacing w:after="0" w:line="240" w:lineRule="auto"/>
        <w:jc w:val="both"/>
        <w:rPr>
          <w:rFonts w:asciiTheme="minorHAnsi" w:hAnsiTheme="minorHAnsi" w:cstheme="minorHAnsi"/>
        </w:rPr>
      </w:pPr>
    </w:p>
    <w:p w14:paraId="29F0CC8B" w14:textId="77777777" w:rsidR="00D37438" w:rsidRPr="00B0482D" w:rsidRDefault="00D37438" w:rsidP="00D37438">
      <w:pPr>
        <w:spacing w:after="0" w:line="240" w:lineRule="auto"/>
        <w:jc w:val="both"/>
        <w:rPr>
          <w:rFonts w:asciiTheme="minorHAnsi" w:hAnsiTheme="minorHAnsi" w:cstheme="minorHAnsi"/>
        </w:rPr>
      </w:pPr>
    </w:p>
    <w:p w14:paraId="15E3C099" w14:textId="77777777" w:rsidR="00D37438" w:rsidRPr="00B0482D" w:rsidRDefault="00D37438" w:rsidP="00D37438">
      <w:pPr>
        <w:numPr>
          <w:ilvl w:val="0"/>
          <w:numId w:val="52"/>
        </w:numPr>
        <w:spacing w:after="0" w:line="240" w:lineRule="auto"/>
        <w:ind w:left="1134" w:hanging="1134"/>
        <w:jc w:val="both"/>
        <w:rPr>
          <w:rFonts w:asciiTheme="minorHAnsi" w:hAnsiTheme="minorHAnsi" w:cstheme="minorHAnsi"/>
          <w:b/>
        </w:rPr>
      </w:pPr>
      <w:r w:rsidRPr="00B0482D">
        <w:rPr>
          <w:rFonts w:asciiTheme="minorHAnsi" w:hAnsiTheme="minorHAnsi" w:cstheme="minorHAnsi"/>
          <w:b/>
        </w:rPr>
        <w:t>Definitions</w:t>
      </w:r>
    </w:p>
    <w:p w14:paraId="5D6067BA"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Affiliate</w:t>
      </w:r>
      <w:r w:rsidRPr="00B0482D">
        <w:rPr>
          <w:rFonts w:asciiTheme="minorHAnsi" w:hAnsiTheme="minorHAnsi" w:cstheme="minorHAnsi"/>
        </w:rPr>
        <w:br/>
        <w:t>Any firm, corporation or other entity controlling, controlled by or under common control with either of the Parties and for such purpose "control" shall mean the direct or indirect ownership of more than fifty percent (50%) of the voting interest in such firm, corporation or other entity or the power to direct the management of such firm, corporation or other entity.</w:t>
      </w:r>
    </w:p>
    <w:p w14:paraId="5678229C" w14:textId="77777777" w:rsidR="00D37438" w:rsidRPr="00B0482D" w:rsidRDefault="00D37438" w:rsidP="00D37438">
      <w:pPr>
        <w:spacing w:after="0" w:line="240" w:lineRule="auto"/>
        <w:ind w:left="1134" w:hanging="1134"/>
        <w:jc w:val="both"/>
        <w:rPr>
          <w:rFonts w:asciiTheme="minorHAnsi" w:hAnsiTheme="minorHAnsi" w:cstheme="minorHAnsi"/>
        </w:rPr>
      </w:pPr>
    </w:p>
    <w:p w14:paraId="59D4A4EB"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Agreement</w:t>
      </w:r>
      <w:r w:rsidRPr="00B0482D">
        <w:rPr>
          <w:rFonts w:asciiTheme="minorHAnsi" w:hAnsiTheme="minorHAnsi" w:cstheme="minorHAnsi"/>
        </w:rPr>
        <w:br/>
        <w:t>This Agreement and its existing and future attachments, which form an integral part of the Agreement.</w:t>
      </w:r>
    </w:p>
    <w:p w14:paraId="4DC7BAF0" w14:textId="77777777" w:rsidR="00D37438" w:rsidRPr="00B0482D" w:rsidRDefault="00D37438" w:rsidP="00D37438">
      <w:pPr>
        <w:spacing w:after="0" w:line="240" w:lineRule="auto"/>
        <w:jc w:val="both"/>
        <w:rPr>
          <w:rFonts w:asciiTheme="minorHAnsi" w:hAnsiTheme="minorHAnsi" w:cstheme="minorHAnsi"/>
        </w:rPr>
      </w:pPr>
    </w:p>
    <w:p w14:paraId="025B74CA"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rPr>
      </w:pPr>
      <w:r w:rsidRPr="00B0482D">
        <w:rPr>
          <w:rFonts w:asciiTheme="minorHAnsi" w:hAnsiTheme="minorHAnsi" w:cstheme="minorHAnsi"/>
          <w:i/>
        </w:rPr>
        <w:t>Applicable Law</w:t>
      </w:r>
      <w:r w:rsidRPr="00B0482D">
        <w:rPr>
          <w:rFonts w:asciiTheme="minorHAnsi" w:hAnsiTheme="minorHAnsi" w:cstheme="minorHAnsi"/>
        </w:rPr>
        <w:br/>
      </w:r>
      <w:r w:rsidRPr="00B0482D">
        <w:rPr>
          <w:rStyle w:val="apple-style-span"/>
          <w:rFonts w:asciiTheme="minorHAnsi" w:hAnsiTheme="minorHAnsi" w:cstheme="minorHAnsi"/>
        </w:rPr>
        <w:t>Any international and national laws and regulation governing the processing of human tissue samples under this Agreement, which include privacy laws of the country of residence of the Subject.</w:t>
      </w:r>
    </w:p>
    <w:p w14:paraId="099C1691" w14:textId="77777777" w:rsidR="00D37438" w:rsidRPr="00B0482D" w:rsidRDefault="00D37438" w:rsidP="00D37438">
      <w:pPr>
        <w:pStyle w:val="Lijstalinea"/>
        <w:spacing w:after="0" w:line="240" w:lineRule="auto"/>
        <w:ind w:hanging="1134"/>
        <w:jc w:val="both"/>
        <w:rPr>
          <w:rFonts w:asciiTheme="minorHAnsi" w:hAnsiTheme="minorHAnsi" w:cstheme="minorHAnsi"/>
        </w:rPr>
      </w:pPr>
    </w:p>
    <w:p w14:paraId="441A8076"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Background Information</w:t>
      </w:r>
    </w:p>
    <w:p w14:paraId="47BEF9C9" w14:textId="77777777" w:rsidR="00D37438" w:rsidRPr="00B0482D" w:rsidRDefault="00D37438" w:rsidP="00D37438">
      <w:pPr>
        <w:pStyle w:val="Lijstalinea"/>
        <w:spacing w:after="0" w:line="240" w:lineRule="auto"/>
        <w:ind w:left="1134" w:hanging="1134"/>
        <w:jc w:val="both"/>
        <w:rPr>
          <w:rFonts w:asciiTheme="minorHAnsi" w:hAnsiTheme="minorHAnsi" w:cstheme="minorHAnsi"/>
        </w:rPr>
      </w:pPr>
      <w:r w:rsidRPr="00B0482D">
        <w:rPr>
          <w:rFonts w:asciiTheme="minorHAnsi" w:hAnsiTheme="minorHAnsi" w:cstheme="minorHAnsi"/>
        </w:rPr>
        <w:tab/>
        <w:t>Means any data, information and know-how which are held by a Party on or after the Effective Date, and all copyrights or other Intellectual Property Rights pertaining to such data, information and/or know-how which is not Foreground Data, which Background Information may be made available and used in accordance with the terms of this Agreement.</w:t>
      </w:r>
    </w:p>
    <w:p w14:paraId="04817727" w14:textId="77777777" w:rsidR="00D37438" w:rsidRPr="00B0482D" w:rsidRDefault="00D37438" w:rsidP="00D37438">
      <w:pPr>
        <w:spacing w:after="0" w:line="240" w:lineRule="auto"/>
        <w:jc w:val="both"/>
        <w:rPr>
          <w:rFonts w:asciiTheme="minorHAnsi" w:hAnsiTheme="minorHAnsi" w:cstheme="minorHAnsi"/>
        </w:rPr>
      </w:pPr>
    </w:p>
    <w:p w14:paraId="75C4D28E"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Coded</w:t>
      </w:r>
    </w:p>
    <w:p w14:paraId="1ACE850E" w14:textId="77777777" w:rsidR="00D37438" w:rsidRPr="00B0482D" w:rsidRDefault="00D37438" w:rsidP="00D37438">
      <w:pPr>
        <w:spacing w:after="0" w:line="240" w:lineRule="auto"/>
        <w:ind w:left="1134" w:hanging="1134"/>
        <w:jc w:val="both"/>
        <w:rPr>
          <w:rFonts w:asciiTheme="minorHAnsi" w:hAnsiTheme="minorHAnsi" w:cstheme="minorHAnsi"/>
          <w:u w:val="double"/>
        </w:rPr>
      </w:pPr>
      <w:r w:rsidRPr="00B0482D">
        <w:rPr>
          <w:rFonts w:asciiTheme="minorHAnsi" w:hAnsiTheme="minorHAnsi" w:cstheme="minorHAnsi"/>
        </w:rPr>
        <w:tab/>
        <w:t xml:space="preserve">Processed through reliable and safe information and communication technologies, in such manner that the Recipient cannot, without disproportional efforts, identify any individual Subject involved. </w:t>
      </w:r>
      <w:r w:rsidRPr="00B0482D">
        <w:rPr>
          <w:rFonts w:asciiTheme="minorHAnsi" w:hAnsiTheme="minorHAnsi" w:cstheme="minorHAnsi"/>
        </w:rPr>
        <w:br/>
      </w:r>
    </w:p>
    <w:p w14:paraId="7FD31A1D" w14:textId="77777777" w:rsidR="00D37438" w:rsidRPr="00B0482D" w:rsidRDefault="00D37438" w:rsidP="00D37438">
      <w:pPr>
        <w:numPr>
          <w:ilvl w:val="1"/>
          <w:numId w:val="54"/>
        </w:numPr>
        <w:spacing w:after="0" w:line="240" w:lineRule="auto"/>
        <w:ind w:left="1134" w:hanging="1134"/>
        <w:rPr>
          <w:rFonts w:asciiTheme="minorHAnsi" w:hAnsiTheme="minorHAnsi" w:cstheme="minorHAnsi"/>
        </w:rPr>
      </w:pPr>
      <w:r w:rsidRPr="00B0482D">
        <w:rPr>
          <w:rFonts w:asciiTheme="minorHAnsi" w:hAnsiTheme="minorHAnsi" w:cstheme="minorHAnsi"/>
          <w:i/>
        </w:rPr>
        <w:t>Confidential Information</w:t>
      </w:r>
      <w:r w:rsidRPr="00B0482D">
        <w:rPr>
          <w:rFonts w:asciiTheme="minorHAnsi" w:hAnsiTheme="minorHAnsi" w:cstheme="minorHAnsi"/>
        </w:rPr>
        <w:br/>
        <w:t>Any information and/or data proprietary or possessed by Provider except the Samples and the Clinical Data, irrespective of its form (oral, visual, written, electronic or otherwise) which is disclosed by or on behalf of Provider to recipient pursuant to this Agreement, whether of a technical, business or other nature and any information relating to a recipient or its Affiliates’ trade secrets, products, designs, technologies, promotional material developments, methods of manufacture, research, proprietary rights or business operations including but not limited to business or research plans, business or research strategies, marketing plans.</w:t>
      </w:r>
    </w:p>
    <w:p w14:paraId="609DB4EF" w14:textId="77777777" w:rsidR="00D37438" w:rsidRPr="00B0482D" w:rsidRDefault="00D37438" w:rsidP="00D37438">
      <w:pPr>
        <w:spacing w:after="0" w:line="240" w:lineRule="auto"/>
        <w:ind w:left="1134"/>
        <w:jc w:val="both"/>
        <w:rPr>
          <w:rFonts w:asciiTheme="minorHAnsi" w:hAnsiTheme="minorHAnsi" w:cstheme="minorHAnsi"/>
        </w:rPr>
      </w:pPr>
    </w:p>
    <w:p w14:paraId="1D330BF8"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Commercial Gain (or Profit Making)</w:t>
      </w:r>
      <w:r w:rsidRPr="00B0482D">
        <w:rPr>
          <w:rFonts w:asciiTheme="minorHAnsi" w:hAnsiTheme="minorHAnsi" w:cstheme="minorHAnsi"/>
        </w:rPr>
        <w:br/>
        <w:t>Company’s sale, lease, license, or transfer of the Samples or Modifications, Progeny and Unmodified Derivatives to a for-profit organization. Commercial Purposes shall also include uses of the Samples or Modifications, Progeny and Unmodified Derivatives by any organization, including Company, to perform contract research, to screen compound libraries, to produce or manufacture products for general sale, or to conduct research activities that result in any sale, lease, license, or transfer of the Samples or Modifications, Progeny and Unmodified Derivatives to a for-profit organization.</w:t>
      </w:r>
    </w:p>
    <w:p w14:paraId="4A5EE616" w14:textId="77777777" w:rsidR="00D37438" w:rsidRPr="00B0482D" w:rsidRDefault="00D37438" w:rsidP="00D37438">
      <w:pPr>
        <w:spacing w:after="0" w:line="240" w:lineRule="auto"/>
        <w:ind w:left="1134"/>
        <w:jc w:val="both"/>
        <w:rPr>
          <w:rFonts w:asciiTheme="minorHAnsi" w:hAnsiTheme="minorHAnsi" w:cstheme="minorHAnsi"/>
        </w:rPr>
      </w:pPr>
    </w:p>
    <w:p w14:paraId="35ADAE4A"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Foreground Information</w:t>
      </w:r>
      <w:r w:rsidRPr="00B0482D">
        <w:rPr>
          <w:rFonts w:asciiTheme="minorHAnsi" w:hAnsiTheme="minorHAnsi" w:cstheme="minorHAnsi"/>
        </w:rPr>
        <w:br/>
        <w:t>All information, materials and data, whether patentable or not, generated from the use of the Samples in the Project, explicitly excluding the Samples per se and explicitly excluding Progeny and Unmodified Derivatives.</w:t>
      </w:r>
    </w:p>
    <w:p w14:paraId="63040D9E" w14:textId="77777777" w:rsidR="00D37438" w:rsidRPr="00B0482D" w:rsidRDefault="00D37438" w:rsidP="00D37438">
      <w:pPr>
        <w:spacing w:after="0" w:line="240" w:lineRule="auto"/>
        <w:ind w:left="1134"/>
        <w:jc w:val="both"/>
        <w:rPr>
          <w:rFonts w:asciiTheme="minorHAnsi" w:hAnsiTheme="minorHAnsi" w:cstheme="minorHAnsi"/>
        </w:rPr>
      </w:pPr>
    </w:p>
    <w:p w14:paraId="2D8B6434" w14:textId="77777777" w:rsidR="00D37438" w:rsidRDefault="00D37438" w:rsidP="00D37438">
      <w:pPr>
        <w:numPr>
          <w:ilvl w:val="1"/>
          <w:numId w:val="54"/>
        </w:numPr>
        <w:spacing w:after="0" w:line="240" w:lineRule="auto"/>
        <w:ind w:left="1134" w:hanging="1134"/>
        <w:jc w:val="both"/>
        <w:rPr>
          <w:rFonts w:asciiTheme="minorHAnsi" w:hAnsiTheme="minorHAnsi" w:cstheme="minorHAnsi"/>
          <w:i/>
        </w:rPr>
      </w:pPr>
      <w:proofErr w:type="spellStart"/>
      <w:r>
        <w:rPr>
          <w:rFonts w:asciiTheme="minorHAnsi" w:hAnsiTheme="minorHAnsi" w:cstheme="minorHAnsi"/>
          <w:i/>
        </w:rPr>
        <w:t>INCbase</w:t>
      </w:r>
      <w:proofErr w:type="spellEnd"/>
      <w:r>
        <w:rPr>
          <w:rFonts w:asciiTheme="minorHAnsi" w:hAnsiTheme="minorHAnsi" w:cstheme="minorHAnsi"/>
          <w:i/>
        </w:rPr>
        <w:t xml:space="preserve"> Consortium</w:t>
      </w:r>
      <w:r>
        <w:rPr>
          <w:rFonts w:asciiTheme="minorHAnsi" w:hAnsiTheme="minorHAnsi" w:cstheme="minorHAnsi"/>
          <w:i/>
        </w:rPr>
        <w:br/>
      </w:r>
      <w:r>
        <w:rPr>
          <w:rFonts w:asciiTheme="minorHAnsi" w:hAnsiTheme="minorHAnsi" w:cstheme="minorHAnsi"/>
          <w:iCs/>
        </w:rPr>
        <w:t>The collaboration between hospitals worldwide in establishing and maintaining a registry of data from patients suffering from CIDP.</w:t>
      </w:r>
    </w:p>
    <w:p w14:paraId="578FF7C1" w14:textId="77777777" w:rsidR="00D37438" w:rsidRPr="00742C02" w:rsidRDefault="00D37438" w:rsidP="00D37438">
      <w:pPr>
        <w:spacing w:after="0" w:line="240" w:lineRule="auto"/>
        <w:jc w:val="both"/>
        <w:rPr>
          <w:rFonts w:asciiTheme="minorHAnsi" w:hAnsiTheme="minorHAnsi" w:cstheme="minorHAnsi"/>
          <w:i/>
        </w:rPr>
      </w:pPr>
    </w:p>
    <w:p w14:paraId="49209149"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i/>
        </w:rPr>
      </w:pPr>
      <w:r w:rsidRPr="00B0482D">
        <w:rPr>
          <w:rFonts w:asciiTheme="minorHAnsi" w:hAnsiTheme="minorHAnsi" w:cstheme="minorHAnsi"/>
          <w:i/>
        </w:rPr>
        <w:t>Incidental findings</w:t>
      </w:r>
      <w:r w:rsidRPr="00B0482D">
        <w:rPr>
          <w:rFonts w:asciiTheme="minorHAnsi" w:hAnsiTheme="minorHAnsi" w:cstheme="minorHAnsi"/>
          <w:i/>
        </w:rPr>
        <w:br/>
      </w:r>
      <w:r w:rsidRPr="00B0482D">
        <w:rPr>
          <w:rFonts w:asciiTheme="minorHAnsi" w:hAnsiTheme="minorHAnsi" w:cstheme="minorHAnsi"/>
        </w:rPr>
        <w:t>Unexpected findings resulting from the activities carried out in accordance with the Project Plan, and related to Samples, which findings may be of direct clinical relevance to the health of a particular Subject or its direct relatives.</w:t>
      </w:r>
    </w:p>
    <w:p w14:paraId="01728620" w14:textId="77777777" w:rsidR="00D37438" w:rsidRPr="00B0482D" w:rsidRDefault="00D37438" w:rsidP="00D37438">
      <w:pPr>
        <w:pStyle w:val="Lijstalinea"/>
        <w:spacing w:after="0" w:line="240" w:lineRule="auto"/>
        <w:jc w:val="both"/>
        <w:rPr>
          <w:rFonts w:asciiTheme="minorHAnsi" w:hAnsiTheme="minorHAnsi" w:cstheme="minorHAnsi"/>
          <w:i/>
        </w:rPr>
      </w:pPr>
    </w:p>
    <w:p w14:paraId="21901C9E"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Informed Consent</w:t>
      </w:r>
      <w:r w:rsidRPr="00B0482D">
        <w:rPr>
          <w:rFonts w:asciiTheme="minorHAnsi" w:hAnsiTheme="minorHAnsi" w:cstheme="minorHAnsi"/>
          <w:i/>
        </w:rPr>
        <w:tab/>
      </w:r>
      <w:r w:rsidRPr="00B0482D">
        <w:rPr>
          <w:rFonts w:asciiTheme="minorHAnsi" w:hAnsiTheme="minorHAnsi" w:cstheme="minorHAnsi"/>
          <w:i/>
        </w:rPr>
        <w:br/>
      </w:r>
      <w:r w:rsidRPr="00B0482D">
        <w:rPr>
          <w:rFonts w:asciiTheme="minorHAnsi" w:hAnsiTheme="minorHAnsi" w:cstheme="minorHAnsi"/>
        </w:rPr>
        <w:t xml:space="preserve">The written, signed and dated consent from the Subject or its lawful representative, based on sufficient and understandable information, covering for the collecting, storage use and </w:t>
      </w:r>
      <w:r w:rsidRPr="00B0482D">
        <w:rPr>
          <w:rFonts w:asciiTheme="minorHAnsi" w:hAnsiTheme="minorHAnsi" w:cstheme="minorHAnsi"/>
        </w:rPr>
        <w:lastRenderedPageBreak/>
        <w:t>cross border transmission or access and Modification of its Samples.</w:t>
      </w:r>
      <w:r w:rsidRPr="00B0482D">
        <w:rPr>
          <w:rFonts w:asciiTheme="minorHAnsi" w:hAnsiTheme="minorHAnsi" w:cstheme="minorHAnsi"/>
        </w:rPr>
        <w:br/>
      </w:r>
    </w:p>
    <w:p w14:paraId="30A6AC92"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i/>
        </w:rPr>
      </w:pPr>
      <w:r w:rsidRPr="00B0482D">
        <w:rPr>
          <w:rFonts w:asciiTheme="minorHAnsi" w:hAnsiTheme="minorHAnsi" w:cstheme="minorHAnsi"/>
          <w:i/>
        </w:rPr>
        <w:t>Intellectual Property Rights or IPR</w:t>
      </w:r>
    </w:p>
    <w:p w14:paraId="053733D9" w14:textId="77777777" w:rsidR="00D37438" w:rsidRPr="00B0482D" w:rsidRDefault="00D37438" w:rsidP="00D37438">
      <w:pPr>
        <w:pStyle w:val="Lijstalinea"/>
        <w:spacing w:after="0" w:line="240" w:lineRule="auto"/>
        <w:ind w:left="1134" w:hanging="1134"/>
        <w:jc w:val="both"/>
        <w:rPr>
          <w:rFonts w:asciiTheme="minorHAnsi" w:hAnsiTheme="minorHAnsi" w:cstheme="minorHAnsi"/>
        </w:rPr>
      </w:pPr>
      <w:r w:rsidRPr="00B0482D">
        <w:rPr>
          <w:rFonts w:asciiTheme="minorHAnsi" w:hAnsiTheme="minorHAnsi" w:cstheme="minorHAnsi"/>
        </w:rPr>
        <w:tab/>
        <w:t xml:space="preserve">Patents, trademarks, trade names, service marks, domain names, copyrights, rights in and to databases (including rights to prevent the extraction or </w:t>
      </w:r>
      <w:proofErr w:type="spellStart"/>
      <w:r w:rsidRPr="00B0482D">
        <w:rPr>
          <w:rFonts w:asciiTheme="minorHAnsi" w:hAnsiTheme="minorHAnsi" w:cstheme="minorHAnsi"/>
        </w:rPr>
        <w:t>reutilisation</w:t>
      </w:r>
      <w:proofErr w:type="spellEnd"/>
      <w:r w:rsidRPr="00B0482D">
        <w:rPr>
          <w:rFonts w:asciiTheme="minorHAnsi" w:hAnsiTheme="minorHAnsi" w:cstheme="minorHAnsi"/>
        </w:rPr>
        <w:t xml:space="preserve"> of information from a database), design rights, topography rights and all rights or forms of protection of a similar nature or having equivalent or the similar effect and which may subsist anywhere in the world, whether or not any of registered and including applications for registration.</w:t>
      </w:r>
    </w:p>
    <w:p w14:paraId="31CCBCA6" w14:textId="77777777" w:rsidR="00D37438" w:rsidRPr="00B0482D" w:rsidRDefault="00D37438" w:rsidP="00D37438">
      <w:pPr>
        <w:pStyle w:val="Lijstalinea"/>
        <w:spacing w:after="0" w:line="240" w:lineRule="auto"/>
        <w:ind w:left="1134" w:hanging="1134"/>
        <w:jc w:val="both"/>
        <w:rPr>
          <w:rFonts w:asciiTheme="minorHAnsi" w:hAnsiTheme="minorHAnsi" w:cstheme="minorHAnsi"/>
        </w:rPr>
      </w:pPr>
    </w:p>
    <w:p w14:paraId="166DFFF7"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i/>
        </w:rPr>
      </w:pPr>
      <w:r w:rsidRPr="00B0482D">
        <w:rPr>
          <w:rFonts w:asciiTheme="minorHAnsi" w:hAnsiTheme="minorHAnsi" w:cstheme="minorHAnsi"/>
          <w:i/>
        </w:rPr>
        <w:t>Modifications</w:t>
      </w:r>
      <w:r w:rsidRPr="00B0482D">
        <w:rPr>
          <w:rFonts w:asciiTheme="minorHAnsi" w:hAnsiTheme="minorHAnsi" w:cstheme="minorHAnsi"/>
          <w:i/>
        </w:rPr>
        <w:br/>
      </w:r>
      <w:r w:rsidRPr="00B0482D">
        <w:rPr>
          <w:rFonts w:asciiTheme="minorHAnsi" w:hAnsiTheme="minorHAnsi" w:cstheme="minorHAnsi"/>
        </w:rPr>
        <w:t>New substances created by Recipient, which contain/incorporate or are derived from the Samples, but are not Progeny or Unmodified Derivatives.</w:t>
      </w:r>
    </w:p>
    <w:p w14:paraId="150165C9" w14:textId="77777777" w:rsidR="00D37438" w:rsidRPr="00B0482D" w:rsidRDefault="00D37438" w:rsidP="00D37438">
      <w:pPr>
        <w:spacing w:after="0" w:line="240" w:lineRule="auto"/>
        <w:ind w:left="426" w:hanging="1134"/>
        <w:jc w:val="both"/>
        <w:rPr>
          <w:rFonts w:asciiTheme="minorHAnsi" w:hAnsiTheme="minorHAnsi" w:cstheme="minorHAnsi"/>
        </w:rPr>
      </w:pPr>
    </w:p>
    <w:p w14:paraId="71AA90F1"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i/>
        </w:rPr>
      </w:pPr>
      <w:r w:rsidRPr="00B0482D">
        <w:rPr>
          <w:rFonts w:asciiTheme="minorHAnsi" w:hAnsiTheme="minorHAnsi" w:cstheme="minorHAnsi"/>
          <w:i/>
        </w:rPr>
        <w:t xml:space="preserve">Party </w:t>
      </w:r>
      <w:r w:rsidRPr="00B0482D">
        <w:rPr>
          <w:rFonts w:asciiTheme="minorHAnsi" w:hAnsiTheme="minorHAnsi" w:cstheme="minorHAnsi"/>
          <w:i/>
        </w:rPr>
        <w:br/>
      </w:r>
      <w:r w:rsidRPr="00B0482D">
        <w:rPr>
          <w:rFonts w:asciiTheme="minorHAnsi" w:hAnsiTheme="minorHAnsi" w:cstheme="minorHAnsi"/>
        </w:rPr>
        <w:t>Each individual Party named first above and “Parties” shall mean such individual Parties jointly.</w:t>
      </w:r>
      <w:r w:rsidRPr="00B0482D">
        <w:rPr>
          <w:rFonts w:asciiTheme="minorHAnsi" w:hAnsiTheme="minorHAnsi" w:cstheme="minorHAnsi"/>
          <w:i/>
        </w:rPr>
        <w:br/>
      </w:r>
    </w:p>
    <w:p w14:paraId="37876998"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 xml:space="preserve">Permitted Use </w:t>
      </w:r>
      <w:r w:rsidRPr="00B0482D">
        <w:rPr>
          <w:rFonts w:asciiTheme="minorHAnsi" w:hAnsiTheme="minorHAnsi" w:cstheme="minorHAnsi"/>
          <w:i/>
        </w:rPr>
        <w:br/>
      </w:r>
      <w:r w:rsidRPr="00B0482D">
        <w:rPr>
          <w:rFonts w:asciiTheme="minorHAnsi" w:hAnsiTheme="minorHAnsi" w:cstheme="minorHAnsi"/>
        </w:rPr>
        <w:t xml:space="preserve">The purpose for which the Samples are made available to Recipient under this Agreement which purpose is limited to those described in </w:t>
      </w:r>
      <w:r w:rsidRPr="00B0482D">
        <w:rPr>
          <w:rFonts w:asciiTheme="minorHAnsi" w:hAnsiTheme="minorHAnsi" w:cstheme="minorHAnsi"/>
          <w:u w:val="single"/>
        </w:rPr>
        <w:t>Section 4</w:t>
      </w:r>
      <w:r w:rsidRPr="00B0482D">
        <w:rPr>
          <w:rFonts w:asciiTheme="minorHAnsi" w:hAnsiTheme="minorHAnsi" w:cstheme="minorHAnsi"/>
        </w:rPr>
        <w:t xml:space="preserve">. </w:t>
      </w:r>
    </w:p>
    <w:p w14:paraId="60EACE00" w14:textId="77777777" w:rsidR="00D37438" w:rsidRPr="00B0482D" w:rsidRDefault="00D37438" w:rsidP="00D37438">
      <w:pPr>
        <w:spacing w:after="0" w:line="240" w:lineRule="auto"/>
        <w:jc w:val="both"/>
        <w:rPr>
          <w:rFonts w:asciiTheme="minorHAnsi" w:hAnsiTheme="minorHAnsi" w:cstheme="minorHAnsi"/>
        </w:rPr>
      </w:pPr>
    </w:p>
    <w:p w14:paraId="2AEDB16A"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Progeny</w:t>
      </w:r>
      <w:r w:rsidRPr="00B0482D">
        <w:rPr>
          <w:rFonts w:asciiTheme="minorHAnsi" w:hAnsiTheme="minorHAnsi" w:cstheme="minorHAnsi"/>
        </w:rPr>
        <w:br/>
        <w:t>Unmodified descendant from the Samples, such as virus from virus, cell from cell, or organism from organism.</w:t>
      </w:r>
    </w:p>
    <w:p w14:paraId="7BBBFA0F" w14:textId="77777777" w:rsidR="00D37438" w:rsidRPr="00B0482D" w:rsidRDefault="00D37438" w:rsidP="00D37438">
      <w:pPr>
        <w:pStyle w:val="Lijstalinea"/>
        <w:spacing w:after="0" w:line="240" w:lineRule="auto"/>
        <w:jc w:val="both"/>
        <w:rPr>
          <w:rFonts w:asciiTheme="minorHAnsi" w:hAnsiTheme="minorHAnsi" w:cstheme="minorHAnsi"/>
          <w:i/>
        </w:rPr>
      </w:pPr>
    </w:p>
    <w:p w14:paraId="75750762"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Project</w:t>
      </w:r>
      <w:r w:rsidRPr="00B0482D">
        <w:rPr>
          <w:rFonts w:asciiTheme="minorHAnsi" w:hAnsiTheme="minorHAnsi" w:cstheme="minorHAnsi"/>
          <w:i/>
          <w:strike/>
        </w:rPr>
        <w:t xml:space="preserve"> </w:t>
      </w:r>
      <w:r w:rsidRPr="00B0482D">
        <w:rPr>
          <w:rFonts w:asciiTheme="minorHAnsi" w:hAnsiTheme="minorHAnsi" w:cstheme="minorHAnsi"/>
          <w:i/>
          <w:strike/>
        </w:rPr>
        <w:br/>
      </w:r>
      <w:r w:rsidRPr="00B0482D">
        <w:rPr>
          <w:rFonts w:asciiTheme="minorHAnsi" w:hAnsiTheme="minorHAnsi" w:cstheme="minorHAnsi"/>
        </w:rPr>
        <w:t xml:space="preserve">The research activities performed by Recipient as outlined in the Project Plan. </w:t>
      </w:r>
    </w:p>
    <w:p w14:paraId="25A93736" w14:textId="77777777" w:rsidR="00D37438" w:rsidRPr="00B0482D" w:rsidRDefault="00D37438" w:rsidP="00D37438">
      <w:pPr>
        <w:spacing w:after="0" w:line="240" w:lineRule="auto"/>
        <w:jc w:val="both"/>
        <w:rPr>
          <w:rFonts w:asciiTheme="minorHAnsi" w:hAnsiTheme="minorHAnsi" w:cstheme="minorHAnsi"/>
        </w:rPr>
      </w:pPr>
    </w:p>
    <w:p w14:paraId="67B7C8CA" w14:textId="77777777" w:rsidR="00D37438" w:rsidRPr="00B0482D" w:rsidRDefault="00D37438" w:rsidP="00D37438">
      <w:pPr>
        <w:numPr>
          <w:ilvl w:val="1"/>
          <w:numId w:val="54"/>
        </w:numPr>
        <w:spacing w:after="0" w:line="240" w:lineRule="auto"/>
        <w:ind w:left="1134" w:hanging="1134"/>
        <w:rPr>
          <w:rFonts w:asciiTheme="minorHAnsi" w:hAnsiTheme="minorHAnsi" w:cstheme="minorHAnsi"/>
        </w:rPr>
      </w:pPr>
      <w:r w:rsidRPr="00B0482D">
        <w:rPr>
          <w:rFonts w:asciiTheme="minorHAnsi" w:hAnsiTheme="minorHAnsi" w:cstheme="minorHAnsi"/>
          <w:i/>
        </w:rPr>
        <w:t>Project Plan</w:t>
      </w:r>
      <w:r w:rsidRPr="00B0482D">
        <w:rPr>
          <w:rFonts w:asciiTheme="minorHAnsi" w:hAnsiTheme="minorHAnsi" w:cstheme="minorHAnsi"/>
          <w:i/>
        </w:rPr>
        <w:br/>
      </w:r>
      <w:r w:rsidRPr="00B0482D">
        <w:rPr>
          <w:rFonts w:asciiTheme="minorHAnsi" w:hAnsiTheme="minorHAnsi" w:cstheme="minorHAnsi"/>
        </w:rPr>
        <w:t xml:space="preserve">The document describing the analyses and research activities to be undertaken by Recipient and the justification for its use of the Samples. Amendments to the Project Plan will be considered as part of the Project Plan. </w:t>
      </w:r>
      <w:r w:rsidRPr="00B0482D">
        <w:rPr>
          <w:rFonts w:asciiTheme="minorHAnsi" w:hAnsiTheme="minorHAnsi" w:cstheme="minorHAnsi"/>
        </w:rPr>
        <w:br/>
        <w:t xml:space="preserve">The Project Plan is attached to this Agreement as </w:t>
      </w:r>
      <w:r w:rsidRPr="00B0482D">
        <w:rPr>
          <w:rFonts w:asciiTheme="minorHAnsi" w:hAnsiTheme="minorHAnsi" w:cstheme="minorHAnsi"/>
          <w:u w:val="single"/>
        </w:rPr>
        <w:t>Attachment A</w:t>
      </w:r>
      <w:r w:rsidRPr="00B0482D">
        <w:rPr>
          <w:rFonts w:asciiTheme="minorHAnsi" w:hAnsiTheme="minorHAnsi" w:cstheme="minorHAnsi"/>
        </w:rPr>
        <w:t>.</w:t>
      </w:r>
    </w:p>
    <w:p w14:paraId="109ED3BD" w14:textId="77777777" w:rsidR="00D37438" w:rsidRPr="00B0482D" w:rsidRDefault="00D37438" w:rsidP="00D37438">
      <w:pPr>
        <w:pStyle w:val="Lijstalinea"/>
        <w:spacing w:after="0" w:line="240" w:lineRule="auto"/>
        <w:ind w:left="851" w:hanging="1134"/>
        <w:jc w:val="both"/>
        <w:rPr>
          <w:rFonts w:asciiTheme="minorHAnsi" w:hAnsiTheme="minorHAnsi" w:cstheme="minorHAnsi"/>
        </w:rPr>
      </w:pPr>
    </w:p>
    <w:p w14:paraId="382DB1C8"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strike/>
        </w:rPr>
      </w:pPr>
      <w:r w:rsidRPr="00B0482D">
        <w:rPr>
          <w:rFonts w:asciiTheme="minorHAnsi" w:hAnsiTheme="minorHAnsi" w:cstheme="minorHAnsi"/>
          <w:i/>
        </w:rPr>
        <w:t>Recipient</w:t>
      </w:r>
      <w:r w:rsidRPr="00B0482D">
        <w:rPr>
          <w:rFonts w:asciiTheme="minorHAnsi" w:hAnsiTheme="minorHAnsi" w:cstheme="minorHAnsi"/>
          <w:i/>
        </w:rPr>
        <w:br/>
      </w:r>
      <w:r w:rsidRPr="00B0482D">
        <w:rPr>
          <w:rFonts w:asciiTheme="minorHAnsi" w:hAnsiTheme="minorHAnsi" w:cstheme="minorHAnsi"/>
        </w:rPr>
        <w:t>Includes any employee involved in the performance of the Project receiving Samples pursuant to this Agreement.</w:t>
      </w:r>
    </w:p>
    <w:p w14:paraId="4C0A215E" w14:textId="77777777" w:rsidR="00D37438" w:rsidRPr="00B0482D" w:rsidRDefault="00D37438" w:rsidP="00D37438">
      <w:pPr>
        <w:spacing w:after="0" w:line="240" w:lineRule="auto"/>
        <w:ind w:left="2268" w:hanging="1134"/>
        <w:jc w:val="both"/>
        <w:rPr>
          <w:rFonts w:asciiTheme="minorHAnsi" w:hAnsiTheme="minorHAnsi" w:cstheme="minorHAnsi"/>
        </w:rPr>
      </w:pPr>
    </w:p>
    <w:p w14:paraId="3BAEF993" w14:textId="77777777" w:rsidR="00D37438" w:rsidRPr="00B0482D" w:rsidRDefault="00D37438" w:rsidP="00D37438">
      <w:pPr>
        <w:numPr>
          <w:ilvl w:val="1"/>
          <w:numId w:val="54"/>
        </w:numPr>
        <w:spacing w:after="0" w:line="240" w:lineRule="auto"/>
        <w:ind w:left="1134" w:hanging="1134"/>
        <w:rPr>
          <w:rFonts w:asciiTheme="minorHAnsi" w:hAnsiTheme="minorHAnsi" w:cstheme="minorHAnsi"/>
          <w:i/>
        </w:rPr>
      </w:pPr>
      <w:r w:rsidRPr="00B0482D">
        <w:rPr>
          <w:rFonts w:asciiTheme="minorHAnsi" w:hAnsiTheme="minorHAnsi" w:cstheme="minorHAnsi"/>
          <w:i/>
        </w:rPr>
        <w:t>Review Committee(s)</w:t>
      </w:r>
      <w:r w:rsidRPr="00B0482D">
        <w:rPr>
          <w:rFonts w:asciiTheme="minorHAnsi" w:hAnsiTheme="minorHAnsi" w:cstheme="minorHAnsi"/>
          <w:i/>
        </w:rPr>
        <w:br/>
      </w:r>
      <w:r w:rsidRPr="00B0482D">
        <w:rPr>
          <w:rFonts w:asciiTheme="minorHAnsi" w:hAnsiTheme="minorHAnsi" w:cstheme="minorHAnsi"/>
        </w:rPr>
        <w:t>Any ethics committee(s) or review board(s) lawfully authorized to review and approve the Project Plan prior to making available or use the Samples for the purpose of this Agreement.</w:t>
      </w:r>
    </w:p>
    <w:p w14:paraId="42A961DB" w14:textId="77777777" w:rsidR="00D37438" w:rsidRPr="00B0482D" w:rsidRDefault="00D37438" w:rsidP="00D37438">
      <w:pPr>
        <w:spacing w:after="0" w:line="240" w:lineRule="auto"/>
        <w:jc w:val="both"/>
        <w:rPr>
          <w:rFonts w:asciiTheme="minorHAnsi" w:hAnsiTheme="minorHAnsi" w:cstheme="minorHAnsi"/>
          <w:i/>
        </w:rPr>
      </w:pPr>
    </w:p>
    <w:p w14:paraId="771BE626"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i/>
        </w:rPr>
      </w:pPr>
      <w:r w:rsidRPr="00B0482D">
        <w:rPr>
          <w:rFonts w:asciiTheme="minorHAnsi" w:hAnsiTheme="minorHAnsi" w:cstheme="minorHAnsi"/>
          <w:i/>
        </w:rPr>
        <w:t>Samples</w:t>
      </w:r>
      <w:r w:rsidRPr="00B0482D">
        <w:rPr>
          <w:rFonts w:asciiTheme="minorHAnsi" w:hAnsiTheme="minorHAnsi" w:cstheme="minorHAnsi"/>
          <w:i/>
        </w:rPr>
        <w:br/>
      </w:r>
      <w:r w:rsidRPr="00B0482D">
        <w:rPr>
          <w:rFonts w:asciiTheme="minorHAnsi" w:hAnsiTheme="minorHAnsi" w:cstheme="minorHAnsi"/>
        </w:rPr>
        <w:t xml:space="preserve">The biological human samples obtained from Subjects and made available by Provider or on behalf of the medical </w:t>
      </w:r>
      <w:proofErr w:type="spellStart"/>
      <w:r w:rsidRPr="00B0482D">
        <w:rPr>
          <w:rFonts w:asciiTheme="minorHAnsi" w:hAnsiTheme="minorHAnsi" w:cstheme="minorHAnsi"/>
        </w:rPr>
        <w:t>centres</w:t>
      </w:r>
      <w:proofErr w:type="spellEnd"/>
      <w:r w:rsidRPr="00B0482D">
        <w:rPr>
          <w:rFonts w:asciiTheme="minorHAnsi" w:hAnsiTheme="minorHAnsi" w:cstheme="minorHAnsi"/>
        </w:rPr>
        <w:t xml:space="preserve"> collaborating in the </w:t>
      </w:r>
      <w:proofErr w:type="spellStart"/>
      <w:r>
        <w:rPr>
          <w:rFonts w:asciiTheme="minorHAnsi" w:hAnsiTheme="minorHAnsi" w:cstheme="minorHAnsi"/>
        </w:rPr>
        <w:t>INCbase</w:t>
      </w:r>
      <w:proofErr w:type="spellEnd"/>
      <w:r w:rsidRPr="00B0482D">
        <w:rPr>
          <w:rFonts w:asciiTheme="minorHAnsi" w:hAnsiTheme="minorHAnsi" w:cstheme="minorHAnsi"/>
        </w:rPr>
        <w:t xml:space="preserve"> </w:t>
      </w:r>
      <w:r>
        <w:rPr>
          <w:rFonts w:asciiTheme="minorHAnsi" w:hAnsiTheme="minorHAnsi" w:cstheme="minorHAnsi"/>
        </w:rPr>
        <w:t xml:space="preserve">Registry </w:t>
      </w:r>
      <w:r w:rsidRPr="00B0482D">
        <w:rPr>
          <w:rFonts w:asciiTheme="minorHAnsi" w:hAnsiTheme="minorHAnsi" w:cstheme="minorHAnsi"/>
        </w:rPr>
        <w:t xml:space="preserve">pursuant to this Agreement. Samples shall be of the type and in the amounts listed in </w:t>
      </w:r>
      <w:r w:rsidRPr="00B0482D">
        <w:rPr>
          <w:rFonts w:asciiTheme="minorHAnsi" w:hAnsiTheme="minorHAnsi" w:cstheme="minorHAnsi"/>
          <w:u w:val="single"/>
        </w:rPr>
        <w:t>Attachment B</w:t>
      </w:r>
      <w:r w:rsidRPr="00B0482D">
        <w:rPr>
          <w:rFonts w:asciiTheme="minorHAnsi" w:hAnsiTheme="minorHAnsi" w:cstheme="minorHAnsi"/>
        </w:rPr>
        <w:t xml:space="preserve">, and </w:t>
      </w:r>
      <w:r w:rsidRPr="00B0482D">
        <w:rPr>
          <w:rFonts w:asciiTheme="minorHAnsi" w:hAnsiTheme="minorHAnsi" w:cstheme="minorHAnsi"/>
        </w:rPr>
        <w:lastRenderedPageBreak/>
        <w:t>include any progeny, derivate and/or modifications of such biological human samples.</w:t>
      </w:r>
      <w:r w:rsidRPr="00B0482D">
        <w:rPr>
          <w:rFonts w:asciiTheme="minorHAnsi" w:hAnsiTheme="minorHAnsi" w:cstheme="minorHAnsi"/>
        </w:rPr>
        <w:br/>
      </w:r>
    </w:p>
    <w:p w14:paraId="0459269C" w14:textId="77777777" w:rsidR="00D37438" w:rsidRPr="00B0482D" w:rsidRDefault="00D37438" w:rsidP="00D37438">
      <w:pPr>
        <w:numPr>
          <w:ilvl w:val="1"/>
          <w:numId w:val="54"/>
        </w:numPr>
        <w:spacing w:after="0" w:line="240" w:lineRule="auto"/>
        <w:ind w:left="1134" w:hanging="1134"/>
        <w:rPr>
          <w:rFonts w:asciiTheme="minorHAnsi" w:hAnsiTheme="minorHAnsi" w:cstheme="minorHAnsi"/>
        </w:rPr>
      </w:pPr>
      <w:r w:rsidRPr="00B0482D">
        <w:rPr>
          <w:rFonts w:asciiTheme="minorHAnsi" w:hAnsiTheme="minorHAnsi" w:cstheme="minorHAnsi"/>
          <w:i/>
        </w:rPr>
        <w:t>Security Breach</w:t>
      </w:r>
      <w:r w:rsidRPr="00B0482D">
        <w:rPr>
          <w:rFonts w:asciiTheme="minorHAnsi" w:hAnsiTheme="minorHAnsi" w:cstheme="minorHAnsi"/>
          <w:i/>
        </w:rPr>
        <w:br/>
      </w:r>
      <w:r w:rsidRPr="00B0482D">
        <w:rPr>
          <w:rFonts w:asciiTheme="minorHAnsi" w:hAnsiTheme="minorHAnsi" w:cstheme="minorHAnsi"/>
        </w:rPr>
        <w:t>Any unauthorized or accidental use, access or processing Samples.</w:t>
      </w:r>
      <w:r w:rsidRPr="00B0482D">
        <w:rPr>
          <w:rFonts w:asciiTheme="minorHAnsi" w:hAnsiTheme="minorHAnsi" w:cstheme="minorHAnsi"/>
        </w:rPr>
        <w:br/>
      </w:r>
    </w:p>
    <w:p w14:paraId="6B2AEA3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i/>
        </w:rPr>
        <w:t>Subject</w:t>
      </w:r>
      <w:r w:rsidRPr="00B0482D">
        <w:rPr>
          <w:rFonts w:asciiTheme="minorHAnsi" w:hAnsiTheme="minorHAnsi" w:cstheme="minorHAnsi"/>
          <w:i/>
        </w:rPr>
        <w:br/>
      </w:r>
      <w:r w:rsidRPr="00B0482D">
        <w:rPr>
          <w:rFonts w:asciiTheme="minorHAnsi" w:hAnsiTheme="minorHAnsi" w:cstheme="minorHAnsi"/>
        </w:rPr>
        <w:t>The individual from whom the Samples originate.</w:t>
      </w:r>
      <w:r w:rsidRPr="00B0482D">
        <w:rPr>
          <w:rFonts w:asciiTheme="minorHAnsi" w:hAnsiTheme="minorHAnsi" w:cstheme="minorHAnsi"/>
        </w:rPr>
        <w:br/>
      </w:r>
    </w:p>
    <w:p w14:paraId="68690F82" w14:textId="77777777" w:rsidR="00D37438" w:rsidRPr="00B0482D" w:rsidRDefault="00D37438" w:rsidP="00D37438">
      <w:pPr>
        <w:numPr>
          <w:ilvl w:val="1"/>
          <w:numId w:val="54"/>
        </w:numPr>
        <w:spacing w:after="0" w:line="240" w:lineRule="auto"/>
        <w:ind w:left="1134" w:hanging="1134"/>
        <w:rPr>
          <w:rFonts w:asciiTheme="minorHAnsi" w:hAnsiTheme="minorHAnsi" w:cstheme="minorHAnsi"/>
          <w:i/>
        </w:rPr>
      </w:pPr>
      <w:r w:rsidRPr="00B0482D">
        <w:rPr>
          <w:rFonts w:asciiTheme="minorHAnsi" w:hAnsiTheme="minorHAnsi" w:cstheme="minorHAnsi"/>
          <w:i/>
        </w:rPr>
        <w:t>Unmodified Derivatives</w:t>
      </w:r>
      <w:r w:rsidRPr="00B0482D">
        <w:rPr>
          <w:rFonts w:asciiTheme="minorHAnsi" w:hAnsiTheme="minorHAnsi" w:cstheme="minorHAnsi"/>
          <w:i/>
        </w:rPr>
        <w:br/>
      </w:r>
      <w:r w:rsidRPr="00B0482D">
        <w:rPr>
          <w:rFonts w:asciiTheme="minorHAnsi" w:hAnsiTheme="minorHAnsi" w:cstheme="minorHAnsi"/>
        </w:rPr>
        <w:t>Substances created by Recipient which constitute an unmodified functional subunit or product derived from or expressed by the Samples, including without limitation sub clones of unmodified cell lines, antibodies, DNA, RNA, or purified or fractionated subsets of the Samples.</w:t>
      </w:r>
    </w:p>
    <w:p w14:paraId="2184D70E" w14:textId="77777777" w:rsidR="00D37438" w:rsidRPr="00B0482D" w:rsidRDefault="00D37438" w:rsidP="00D37438">
      <w:pPr>
        <w:spacing w:after="0" w:line="240" w:lineRule="auto"/>
        <w:jc w:val="both"/>
        <w:rPr>
          <w:rFonts w:asciiTheme="minorHAnsi" w:hAnsiTheme="minorHAnsi" w:cstheme="minorHAnsi"/>
        </w:rPr>
      </w:pPr>
    </w:p>
    <w:p w14:paraId="003AEBFD"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b/>
        </w:rPr>
        <w:t>Representation</w:t>
      </w:r>
    </w:p>
    <w:p w14:paraId="6F7BE95A"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The Parties represent that they are authorized to enter into this Agreement and that this Agreement does not and to their reasonable knowledge will not conflict with any other right or obligation provided under any other agreement or obligation that it has with any third party.</w:t>
      </w:r>
    </w:p>
    <w:p w14:paraId="7FB4147C" w14:textId="77777777" w:rsidR="00D37438" w:rsidRPr="00B0482D" w:rsidRDefault="00D37438" w:rsidP="00D37438">
      <w:pPr>
        <w:spacing w:after="0" w:line="240" w:lineRule="auto"/>
        <w:ind w:left="1134" w:hanging="1134"/>
        <w:jc w:val="both"/>
        <w:rPr>
          <w:rFonts w:asciiTheme="minorHAnsi" w:hAnsiTheme="minorHAnsi" w:cstheme="minorHAnsi"/>
        </w:rPr>
      </w:pPr>
    </w:p>
    <w:p w14:paraId="3A82CBC3"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The Parties agree to abide by their respective national laws. It shall be the responsibility of each Party to effect and maintain all registrations for the processing of Samples that are required by its national law. </w:t>
      </w:r>
    </w:p>
    <w:p w14:paraId="46CFD546" w14:textId="77777777" w:rsidR="00D37438" w:rsidRPr="00B0482D" w:rsidRDefault="00D37438" w:rsidP="00D37438">
      <w:pPr>
        <w:pStyle w:val="Lijstalinea"/>
        <w:spacing w:after="0" w:line="240" w:lineRule="auto"/>
        <w:ind w:hanging="1134"/>
        <w:jc w:val="both"/>
        <w:rPr>
          <w:rFonts w:asciiTheme="minorHAnsi" w:hAnsiTheme="minorHAnsi" w:cstheme="minorHAnsi"/>
        </w:rPr>
      </w:pPr>
    </w:p>
    <w:p w14:paraId="2E35CBA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rPr>
        <w:t>Provider represents that it has obtained Informed Consent from each Subject in accordance with its Applicable Law, which Informed Consent allows transfer of Samples to Recipient for the purposes of the Project.</w:t>
      </w:r>
    </w:p>
    <w:p w14:paraId="60D37F3E" w14:textId="77777777" w:rsidR="00D37438" w:rsidRPr="00B0482D" w:rsidRDefault="00D37438" w:rsidP="00D37438">
      <w:pPr>
        <w:spacing w:after="0" w:line="240" w:lineRule="auto"/>
        <w:jc w:val="both"/>
        <w:rPr>
          <w:rFonts w:asciiTheme="minorHAnsi" w:hAnsiTheme="minorHAnsi" w:cstheme="minorHAnsi"/>
          <w:b/>
        </w:rPr>
      </w:pPr>
    </w:p>
    <w:p w14:paraId="2CC54DBC"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b/>
        </w:rPr>
        <w:t>Approvals and shipment/transfer</w:t>
      </w:r>
    </w:p>
    <w:p w14:paraId="2843E177"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Provider’s obligation to transfer the Samples, is conditional on the fulfilment of the following:</w:t>
      </w:r>
    </w:p>
    <w:p w14:paraId="4F2D6699"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 xml:space="preserve">Recipient has received initial confirmation of the Steering Committee of </w:t>
      </w:r>
      <w:proofErr w:type="spellStart"/>
      <w:r w:rsidRPr="00B0482D">
        <w:rPr>
          <w:rFonts w:asciiTheme="minorHAnsi" w:hAnsiTheme="minorHAnsi" w:cstheme="minorHAnsi"/>
        </w:rPr>
        <w:t>INCbase</w:t>
      </w:r>
      <w:proofErr w:type="spellEnd"/>
      <w:r w:rsidRPr="00B0482D">
        <w:rPr>
          <w:rFonts w:asciiTheme="minorHAnsi" w:hAnsiTheme="minorHAnsi" w:cstheme="minorHAnsi"/>
        </w:rPr>
        <w:t xml:space="preserve"> for the Project and the formal approval from the Steering Committee is conditional to the receipt of the Samples. </w:t>
      </w:r>
    </w:p>
    <w:p w14:paraId="1BC5E9A7"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Recipient has submitted the Project Plan to Provider for Provider’s review and approval and assessment by the relevant Review Committee(s);</w:t>
      </w:r>
    </w:p>
    <w:p w14:paraId="12A17EFE"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The Review Committee(s) has approved the Project Plan including the transfer of the Samples to Recipient; and</w:t>
      </w:r>
    </w:p>
    <w:p w14:paraId="58918926"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 xml:space="preserve">To the extent mandatory by Applicable Law or as instructed by the Review Committee, amendments to the documentation indicated in 3.1.a above will be submitted and prior approved by the Review Committee(s); </w:t>
      </w:r>
    </w:p>
    <w:p w14:paraId="62475D74"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All required other national, local and/or institutional approvals and mandatory licenses in relation to the execution of any aspect of the Project Plan, including - as applicable - import and/or export licenses, are obtained in accordance with Applicable Law.</w:t>
      </w:r>
    </w:p>
    <w:p w14:paraId="66D9257F"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Receipt by provider of Payment.</w:t>
      </w:r>
    </w:p>
    <w:p w14:paraId="33806ABB" w14:textId="77777777" w:rsidR="00D37438" w:rsidRPr="00B0482D" w:rsidRDefault="00D37438" w:rsidP="00D37438">
      <w:pPr>
        <w:spacing w:after="0" w:line="240" w:lineRule="auto"/>
        <w:ind w:left="1474"/>
        <w:jc w:val="both"/>
        <w:rPr>
          <w:rFonts w:asciiTheme="minorHAnsi" w:hAnsiTheme="minorHAnsi" w:cstheme="minorHAnsi"/>
        </w:rPr>
      </w:pPr>
    </w:p>
    <w:p w14:paraId="608B497F"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Style w:val="apple-style-span"/>
          <w:rFonts w:asciiTheme="minorHAnsi" w:hAnsiTheme="minorHAnsi" w:cstheme="minorHAnsi"/>
        </w:rPr>
        <w:t xml:space="preserve">Upon fulfilment of all conditions set forth in </w:t>
      </w:r>
      <w:r w:rsidRPr="00B0482D">
        <w:rPr>
          <w:rStyle w:val="apple-style-span"/>
          <w:rFonts w:asciiTheme="minorHAnsi" w:hAnsiTheme="minorHAnsi" w:cstheme="minorHAnsi"/>
          <w:u w:val="single"/>
        </w:rPr>
        <w:t>Section 3.1</w:t>
      </w:r>
      <w:r w:rsidRPr="00B0482D">
        <w:rPr>
          <w:rStyle w:val="apple-style-span"/>
          <w:rFonts w:asciiTheme="minorHAnsi" w:hAnsiTheme="minorHAnsi" w:cstheme="minorHAnsi"/>
        </w:rPr>
        <w:t xml:space="preserve">. Provider shall transfer to the Recipient the Samples listed in </w:t>
      </w:r>
      <w:r w:rsidRPr="00B0482D">
        <w:rPr>
          <w:rStyle w:val="apple-style-span"/>
          <w:rFonts w:asciiTheme="minorHAnsi" w:hAnsiTheme="minorHAnsi" w:cstheme="minorHAnsi"/>
          <w:u w:val="single"/>
        </w:rPr>
        <w:t>Attachment B</w:t>
      </w:r>
      <w:r w:rsidRPr="00B0482D">
        <w:rPr>
          <w:rStyle w:val="apple-style-span"/>
          <w:rFonts w:asciiTheme="minorHAnsi" w:hAnsiTheme="minorHAnsi" w:cstheme="minorHAnsi"/>
        </w:rPr>
        <w:t xml:space="preserve">. </w:t>
      </w:r>
    </w:p>
    <w:p w14:paraId="5A8F6480" w14:textId="77777777" w:rsidR="00D37438" w:rsidRPr="00B0482D" w:rsidRDefault="00D37438" w:rsidP="00D37438">
      <w:pPr>
        <w:spacing w:after="0" w:line="240" w:lineRule="auto"/>
        <w:jc w:val="both"/>
        <w:rPr>
          <w:rFonts w:asciiTheme="minorHAnsi" w:hAnsiTheme="minorHAnsi" w:cstheme="minorHAnsi"/>
        </w:rPr>
      </w:pPr>
    </w:p>
    <w:p w14:paraId="4A0F7AC2"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The Samples are provided ‘as is’ and without warranty of fitness for a particular purpose of any other warranty of any kind, express or implied.</w:t>
      </w:r>
    </w:p>
    <w:p w14:paraId="4EE552C5" w14:textId="77777777" w:rsidR="00D37438" w:rsidRPr="00B0482D" w:rsidRDefault="00D37438" w:rsidP="00D37438">
      <w:pPr>
        <w:spacing w:after="0" w:line="240" w:lineRule="auto"/>
        <w:jc w:val="both"/>
        <w:rPr>
          <w:rFonts w:asciiTheme="minorHAnsi" w:hAnsiTheme="minorHAnsi" w:cstheme="minorHAnsi"/>
        </w:rPr>
      </w:pPr>
    </w:p>
    <w:p w14:paraId="4EA537CB"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b/>
        </w:rPr>
        <w:t xml:space="preserve">Permitted Use </w:t>
      </w:r>
    </w:p>
    <w:p w14:paraId="335A33A0" w14:textId="77777777" w:rsidR="00D37438" w:rsidRPr="00B0482D" w:rsidRDefault="00D37438" w:rsidP="00D37438">
      <w:pPr>
        <w:spacing w:after="0" w:line="240" w:lineRule="auto"/>
        <w:ind w:left="1134"/>
        <w:jc w:val="both"/>
        <w:rPr>
          <w:rFonts w:asciiTheme="minorHAnsi" w:hAnsiTheme="minorHAnsi" w:cstheme="minorHAnsi"/>
        </w:rPr>
      </w:pPr>
      <w:r w:rsidRPr="00B0482D">
        <w:rPr>
          <w:rFonts w:asciiTheme="minorHAnsi" w:hAnsiTheme="minorHAnsi" w:cstheme="minorHAnsi"/>
        </w:rPr>
        <w:t>Recipient shall use the Samples only for the purposes of performing the Project in compliance with Applicable Law and in accordance with the approved Project Plan.</w:t>
      </w:r>
    </w:p>
    <w:p w14:paraId="267B428A" w14:textId="77777777" w:rsidR="00D37438" w:rsidRPr="00B0482D" w:rsidRDefault="00D37438" w:rsidP="00D37438">
      <w:pPr>
        <w:spacing w:after="0" w:line="240" w:lineRule="auto"/>
        <w:jc w:val="both"/>
        <w:rPr>
          <w:rFonts w:asciiTheme="minorHAnsi" w:hAnsiTheme="minorHAnsi" w:cstheme="minorHAnsi"/>
        </w:rPr>
      </w:pPr>
    </w:p>
    <w:p w14:paraId="61B47190"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b/>
        </w:rPr>
        <w:t xml:space="preserve">Restrictions and specific obligations of Recipient </w:t>
      </w:r>
    </w:p>
    <w:p w14:paraId="62757B73"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Recipient shall not give access or transfer the Samples, in whole or part, to any third party without Provider’s prior written consent and shall not give access to any identifiable data derived from the Samples. The Recipient shall refer any request from third parties for transfer of or access to Samples to Provider. </w:t>
      </w:r>
    </w:p>
    <w:p w14:paraId="500DD852" w14:textId="77777777" w:rsidR="00D37438" w:rsidRPr="00B0482D" w:rsidRDefault="00D37438" w:rsidP="00D37438">
      <w:pPr>
        <w:spacing w:after="0" w:line="240" w:lineRule="auto"/>
        <w:ind w:left="1134" w:hanging="1134"/>
        <w:jc w:val="both"/>
        <w:rPr>
          <w:rFonts w:asciiTheme="minorHAnsi" w:hAnsiTheme="minorHAnsi" w:cstheme="minorHAnsi"/>
        </w:rPr>
      </w:pPr>
    </w:p>
    <w:p w14:paraId="3E30B10F"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Recipient shall not permit the transfer of the Samples or any portion thereof to any facility of Recipient, other than the facility/facilities identified in </w:t>
      </w:r>
      <w:r w:rsidRPr="00B0482D">
        <w:rPr>
          <w:rFonts w:asciiTheme="minorHAnsi" w:hAnsiTheme="minorHAnsi" w:cstheme="minorHAnsi"/>
          <w:u w:val="single"/>
        </w:rPr>
        <w:t>Attachment B</w:t>
      </w:r>
      <w:r w:rsidRPr="00B0482D">
        <w:rPr>
          <w:rFonts w:asciiTheme="minorHAnsi" w:hAnsiTheme="minorHAnsi" w:cstheme="minorHAnsi"/>
        </w:rPr>
        <w:t xml:space="preserve">. </w:t>
      </w:r>
      <w:r w:rsidRPr="00B0482D">
        <w:rPr>
          <w:rFonts w:asciiTheme="minorHAnsi" w:hAnsiTheme="minorHAnsi" w:cstheme="minorHAnsi"/>
        </w:rPr>
        <w:br/>
      </w:r>
    </w:p>
    <w:p w14:paraId="6D055C2C"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Recipient acknowledges that it shall not have or be allowed to grant ownership or any other proprietary interest in the Samples. Recipient shall use neither the Samples nor any Modification nor any Progeny or Unmodified Derivatives for any profit making or commercial gain. Recipient shall not use the Samples in human or animal subjects. </w:t>
      </w:r>
    </w:p>
    <w:p w14:paraId="01ADE805" w14:textId="77777777" w:rsidR="00D37438" w:rsidRPr="00B0482D" w:rsidRDefault="00D37438" w:rsidP="00D37438">
      <w:pPr>
        <w:spacing w:after="0" w:line="240" w:lineRule="auto"/>
        <w:jc w:val="both"/>
        <w:rPr>
          <w:rFonts w:asciiTheme="minorHAnsi" w:hAnsiTheme="minorHAnsi" w:cstheme="minorHAnsi"/>
        </w:rPr>
      </w:pPr>
    </w:p>
    <w:p w14:paraId="07AAA7D1"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Recipient shall not generate Modifications, other than those explicitly described in the Project Plan, if any and only to the extent they are covered by the Consent.</w:t>
      </w:r>
    </w:p>
    <w:p w14:paraId="38F49F8C" w14:textId="77777777" w:rsidR="00D37438" w:rsidRPr="00B0482D" w:rsidRDefault="00D37438" w:rsidP="00D37438">
      <w:pPr>
        <w:pStyle w:val="Normaalweb"/>
        <w:numPr>
          <w:ilvl w:val="1"/>
          <w:numId w:val="54"/>
        </w:numPr>
        <w:spacing w:before="0" w:beforeAutospacing="0" w:after="0" w:afterAutospacing="0"/>
        <w:ind w:left="1134"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 xml:space="preserve">Recipient acknowledges that Subjects - and/or their legal representatives on their behalf - may withdraw or change their initial Informed Consent. Provider shall promptly notify Recipient of any withdrawal or changes in the Informed Consent of a Subject, which may affect the use of such Subject’s Samples under this Agreement. Recipient shall follow the instructions of the Provider in the handling and/or disposal of the respective Samples. </w:t>
      </w:r>
    </w:p>
    <w:p w14:paraId="1B99852F" w14:textId="77777777" w:rsidR="00D37438" w:rsidRPr="00B0482D" w:rsidRDefault="00D37438" w:rsidP="00D37438">
      <w:pPr>
        <w:pStyle w:val="Normaalweb"/>
        <w:tabs>
          <w:tab w:val="left" w:pos="1134"/>
        </w:tabs>
        <w:spacing w:before="0" w:beforeAutospacing="0" w:after="0" w:afterAutospacing="0"/>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ab/>
        <w:t xml:space="preserve">To the extent required for the purpose of the Project, Provider shall make reasonable </w:t>
      </w:r>
      <w:r w:rsidRPr="00B0482D">
        <w:rPr>
          <w:rFonts w:asciiTheme="minorHAnsi" w:hAnsiTheme="minorHAnsi" w:cstheme="minorHAnsi"/>
          <w:sz w:val="22"/>
          <w:szCs w:val="22"/>
          <w:lang w:val="en-GB"/>
        </w:rPr>
        <w:tab/>
      </w:r>
      <w:r w:rsidRPr="00B0482D">
        <w:rPr>
          <w:rFonts w:asciiTheme="minorHAnsi" w:hAnsiTheme="minorHAnsi" w:cstheme="minorHAnsi"/>
          <w:sz w:val="22"/>
          <w:szCs w:val="22"/>
          <w:lang w:val="en-GB"/>
        </w:rPr>
        <w:tab/>
        <w:t>efforts to replace the withdrawn Samples with those of a new Subject.</w:t>
      </w:r>
    </w:p>
    <w:p w14:paraId="6B9723A1" w14:textId="77777777" w:rsidR="00D37438" w:rsidRPr="00B0482D" w:rsidRDefault="00D37438" w:rsidP="00D37438">
      <w:pPr>
        <w:pStyle w:val="Normaalweb"/>
        <w:tabs>
          <w:tab w:val="left" w:pos="1134"/>
        </w:tabs>
        <w:spacing w:before="0" w:beforeAutospacing="0" w:after="0" w:afterAutospacing="0"/>
        <w:ind w:left="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br/>
        <w:t xml:space="preserve">Recipient agrees to use prudence and reasonable care in the use, handling, storage, transportation, disposition and containment of the Samples. Recipient shall store the Samples promptly in accordance with the storage instructions of the Provider and in compliance with its national Law. </w:t>
      </w:r>
      <w:r w:rsidRPr="00B0482D">
        <w:rPr>
          <w:rFonts w:asciiTheme="minorHAnsi" w:hAnsiTheme="minorHAnsi" w:cstheme="minorHAnsi"/>
          <w:sz w:val="22"/>
          <w:szCs w:val="22"/>
          <w:lang w:val="en-GB"/>
        </w:rPr>
        <w:br/>
      </w:r>
    </w:p>
    <w:p w14:paraId="203EC33D" w14:textId="77777777" w:rsidR="00D37438" w:rsidRPr="00B0482D" w:rsidRDefault="00D37438" w:rsidP="00D37438">
      <w:pPr>
        <w:pStyle w:val="Normaalweb"/>
        <w:numPr>
          <w:ilvl w:val="0"/>
          <w:numId w:val="54"/>
        </w:numPr>
        <w:tabs>
          <w:tab w:val="left" w:pos="1134"/>
        </w:tabs>
        <w:spacing w:before="0" w:beforeAutospacing="0" w:after="0" w:afterAutospacing="0"/>
        <w:ind w:left="1276" w:hanging="1276"/>
        <w:jc w:val="both"/>
        <w:rPr>
          <w:rFonts w:asciiTheme="minorHAnsi" w:hAnsiTheme="minorHAnsi" w:cstheme="minorHAnsi"/>
          <w:b/>
          <w:sz w:val="22"/>
          <w:szCs w:val="22"/>
          <w:lang w:val="en-GB"/>
        </w:rPr>
      </w:pPr>
      <w:r w:rsidRPr="00B0482D">
        <w:rPr>
          <w:rFonts w:asciiTheme="minorHAnsi" w:hAnsiTheme="minorHAnsi" w:cstheme="minorHAnsi"/>
          <w:b/>
          <w:sz w:val="22"/>
          <w:szCs w:val="22"/>
          <w:lang w:val="en-GB"/>
        </w:rPr>
        <w:t>Privacy, Security and Protection</w:t>
      </w:r>
    </w:p>
    <w:p w14:paraId="22D4B66E" w14:textId="77777777" w:rsidR="00D37438" w:rsidRPr="00B0482D" w:rsidRDefault="00D37438" w:rsidP="00D37438">
      <w:pPr>
        <w:pStyle w:val="Normaalweb"/>
        <w:numPr>
          <w:ilvl w:val="1"/>
          <w:numId w:val="54"/>
        </w:numPr>
        <w:spacing w:before="0" w:beforeAutospacing="0" w:after="0" w:afterAutospacing="0"/>
        <w:ind w:left="1134"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Recipient and Provider shall be responsible for its processing of Samples in accordance with Applicable Law.</w:t>
      </w:r>
    </w:p>
    <w:p w14:paraId="55676770" w14:textId="77777777" w:rsidR="00D37438" w:rsidRPr="00B0482D" w:rsidRDefault="00D37438" w:rsidP="00D37438">
      <w:pPr>
        <w:tabs>
          <w:tab w:val="left" w:pos="1134"/>
        </w:tabs>
        <w:spacing w:after="0" w:line="240" w:lineRule="auto"/>
        <w:ind w:left="1247"/>
        <w:jc w:val="both"/>
        <w:rPr>
          <w:rFonts w:asciiTheme="minorHAnsi" w:hAnsiTheme="minorHAnsi" w:cstheme="minorHAnsi"/>
        </w:rPr>
      </w:pPr>
    </w:p>
    <w:p w14:paraId="7AF8067B" w14:textId="77777777" w:rsidR="00D37438" w:rsidRPr="00B0482D" w:rsidRDefault="00D37438" w:rsidP="00D37438">
      <w:pPr>
        <w:pStyle w:val="Normaalweb"/>
        <w:numPr>
          <w:ilvl w:val="1"/>
          <w:numId w:val="54"/>
        </w:numPr>
        <w:spacing w:before="0" w:beforeAutospacing="0" w:after="0" w:afterAutospacing="0"/>
        <w:ind w:left="1134"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 xml:space="preserve">Provider shall make available Coded Samples only and in accordance with the Informed Consent. Provider shall keep decoding tables if required by and in accordance with Applicable Law or as mandatory by its institutional internal policies. Recipient shall refrain from any form of tracing and/or identifying any Subject through the Samples. In the event any Subject, for whatever reason, becomes identifiable to Recipient, Recipient agrees to preserve, at all times, the confidentiality of information pertaining to such Subjects.  Recipient shall notify Provider forthwith of any such identification and shall follow any instructions from Provider </w:t>
      </w:r>
      <w:r w:rsidRPr="00B0482D">
        <w:rPr>
          <w:rFonts w:asciiTheme="minorHAnsi" w:hAnsiTheme="minorHAnsi" w:cstheme="minorHAnsi"/>
          <w:sz w:val="22"/>
          <w:szCs w:val="22"/>
          <w:lang w:val="en-GB"/>
        </w:rPr>
        <w:lastRenderedPageBreak/>
        <w:t>as to how to redress or mitigate any adverse consequences for the Data Subject and/or Provider of such identification.</w:t>
      </w:r>
      <w:r w:rsidRPr="00B0482D">
        <w:rPr>
          <w:rFonts w:asciiTheme="minorHAnsi" w:hAnsiTheme="minorHAnsi" w:cstheme="minorHAnsi"/>
          <w:sz w:val="22"/>
          <w:szCs w:val="22"/>
          <w:lang w:val="en-GB"/>
        </w:rPr>
        <w:br/>
      </w:r>
    </w:p>
    <w:p w14:paraId="181D91E0" w14:textId="77777777" w:rsidR="00D37438" w:rsidRPr="00B0482D" w:rsidRDefault="00D37438" w:rsidP="00D37438">
      <w:pPr>
        <w:pStyle w:val="Normaalweb"/>
        <w:numPr>
          <w:ilvl w:val="1"/>
          <w:numId w:val="54"/>
        </w:numPr>
        <w:spacing w:before="0" w:beforeAutospacing="0" w:after="0" w:afterAutospacing="0"/>
        <w:ind w:left="1134"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 xml:space="preserve">Samples received pursuant to this Agreement shall be stored in a safe and secured place at facilities controlled by the Recipient. </w:t>
      </w:r>
    </w:p>
    <w:p w14:paraId="4171F526" w14:textId="77777777" w:rsidR="00D37438" w:rsidRPr="00B0482D" w:rsidRDefault="00D37438" w:rsidP="00D37438">
      <w:pPr>
        <w:pStyle w:val="Normaalweb"/>
        <w:spacing w:before="0" w:beforeAutospacing="0" w:after="0" w:afterAutospacing="0"/>
        <w:ind w:left="1134"/>
        <w:jc w:val="both"/>
        <w:rPr>
          <w:rFonts w:asciiTheme="minorHAnsi" w:hAnsiTheme="minorHAnsi" w:cstheme="minorHAnsi"/>
          <w:sz w:val="22"/>
          <w:szCs w:val="22"/>
          <w:lang w:val="en-GB"/>
        </w:rPr>
      </w:pPr>
    </w:p>
    <w:p w14:paraId="4BD6842D" w14:textId="77777777" w:rsidR="00D37438" w:rsidRPr="00B0482D" w:rsidRDefault="00D37438" w:rsidP="00D37438">
      <w:pPr>
        <w:pStyle w:val="Normaalweb"/>
        <w:numPr>
          <w:ilvl w:val="1"/>
          <w:numId w:val="54"/>
        </w:numPr>
        <w:tabs>
          <w:tab w:val="left" w:pos="1134"/>
        </w:tabs>
        <w:spacing w:before="0" w:beforeAutospacing="0" w:after="0" w:afterAutospacing="0"/>
        <w:ind w:hanging="1247"/>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 xml:space="preserve">Recipient shall be responsible and liable for the handling of the Samples </w:t>
      </w:r>
    </w:p>
    <w:p w14:paraId="7F999639" w14:textId="77777777" w:rsidR="00D37438" w:rsidRPr="00B0482D" w:rsidRDefault="00D37438" w:rsidP="00D37438">
      <w:pPr>
        <w:pStyle w:val="Normaalweb"/>
        <w:tabs>
          <w:tab w:val="left" w:pos="1134"/>
        </w:tabs>
        <w:spacing w:before="0" w:beforeAutospacing="0" w:after="0" w:afterAutospacing="0"/>
        <w:ind w:left="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in its custody in accordance with this Agreement and the Project Plan. Recipient agrees that it and its employees and legal representatives are covered by applicable privacy legislation and its duties thereunder.</w:t>
      </w:r>
    </w:p>
    <w:p w14:paraId="42250DC8" w14:textId="77777777" w:rsidR="00D37438" w:rsidRPr="00B0482D" w:rsidRDefault="00D37438" w:rsidP="00D37438">
      <w:pPr>
        <w:pStyle w:val="Normaalweb"/>
        <w:tabs>
          <w:tab w:val="left" w:pos="1134"/>
        </w:tabs>
        <w:spacing w:before="0" w:beforeAutospacing="0" w:after="0" w:afterAutospacing="0"/>
        <w:ind w:left="1247" w:hanging="1247"/>
        <w:jc w:val="both"/>
        <w:rPr>
          <w:rFonts w:asciiTheme="minorHAnsi" w:hAnsiTheme="minorHAnsi" w:cstheme="minorHAnsi"/>
          <w:sz w:val="22"/>
          <w:szCs w:val="22"/>
          <w:lang w:val="en-GB"/>
        </w:rPr>
      </w:pPr>
    </w:p>
    <w:p w14:paraId="228E7BEA" w14:textId="77777777" w:rsidR="00D37438" w:rsidRPr="00B0482D" w:rsidRDefault="00D37438" w:rsidP="00D37438">
      <w:pPr>
        <w:pStyle w:val="Normaalweb"/>
        <w:numPr>
          <w:ilvl w:val="1"/>
          <w:numId w:val="54"/>
        </w:numPr>
        <w:spacing w:before="0" w:beforeAutospacing="0" w:after="0" w:afterAutospacing="0"/>
        <w:ind w:left="1134"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The Recipient shall adopt appropriate technical and organizational measures to prevent any Security Breach. Provider reserves the right to request and inspect Recipient sample and data security and management documentation to ensure the adequacy of sample and data protection measures. Recipient shall promptly inform the Provider of any Security Breach and shall take all reasonable actions necessary to remedy such Security Breach.</w:t>
      </w:r>
      <w:r w:rsidRPr="00B0482D">
        <w:rPr>
          <w:rFonts w:asciiTheme="minorHAnsi" w:hAnsiTheme="minorHAnsi" w:cstheme="minorHAnsi"/>
          <w:sz w:val="22"/>
          <w:szCs w:val="22"/>
          <w:lang w:val="en-GB"/>
        </w:rPr>
        <w:br/>
      </w:r>
    </w:p>
    <w:p w14:paraId="4F3473B5" w14:textId="77777777" w:rsidR="00D37438" w:rsidRPr="00B0482D" w:rsidRDefault="00D37438" w:rsidP="00D37438">
      <w:pPr>
        <w:pStyle w:val="Normaalweb"/>
        <w:numPr>
          <w:ilvl w:val="1"/>
          <w:numId w:val="54"/>
        </w:numPr>
        <w:tabs>
          <w:tab w:val="left" w:pos="1134"/>
        </w:tabs>
        <w:spacing w:before="0" w:beforeAutospacing="0" w:after="0" w:afterAutospacing="0"/>
        <w:ind w:left="1134"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Recipient shall limit access to and processing of the Samples to those employees or other authorized representatives of Recipient who have a need to process them under the Project and under Recipient’s direct supervision and who are bound by written confidentiality obligations with respect to the processing of the Samples and the receipt of Confidential Information that are no less onerous than those set forth in this Agreement.</w:t>
      </w:r>
    </w:p>
    <w:p w14:paraId="2A47CD55" w14:textId="77777777" w:rsidR="00D37438" w:rsidRPr="00B0482D" w:rsidRDefault="00D37438" w:rsidP="00D37438">
      <w:pPr>
        <w:pStyle w:val="Normaalweb"/>
        <w:spacing w:before="0" w:beforeAutospacing="0" w:after="0" w:afterAutospacing="0"/>
        <w:ind w:left="1247"/>
        <w:jc w:val="both"/>
        <w:rPr>
          <w:rFonts w:asciiTheme="minorHAnsi" w:hAnsiTheme="minorHAnsi" w:cstheme="minorHAnsi"/>
          <w:sz w:val="22"/>
          <w:szCs w:val="22"/>
          <w:lang w:val="en-GB"/>
        </w:rPr>
      </w:pPr>
    </w:p>
    <w:p w14:paraId="1F9D02E8" w14:textId="77777777" w:rsidR="00D37438" w:rsidRPr="00B0482D" w:rsidRDefault="00D37438" w:rsidP="00D37438">
      <w:pPr>
        <w:pStyle w:val="Normaalweb"/>
        <w:numPr>
          <w:ilvl w:val="1"/>
          <w:numId w:val="54"/>
        </w:numPr>
        <w:spacing w:before="0" w:beforeAutospacing="0" w:after="0" w:afterAutospacing="0"/>
        <w:ind w:left="1134"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Each Party shall ensure that the security, integrity and quality of the Samples are maintained at all times. Each Party shall be responsible for maintaining its own chain of custody to allow traceability and management of the Samples.</w:t>
      </w:r>
    </w:p>
    <w:p w14:paraId="65854DA1" w14:textId="77777777" w:rsidR="00D37438" w:rsidRPr="00B0482D" w:rsidRDefault="00D37438" w:rsidP="00D37438">
      <w:pPr>
        <w:pStyle w:val="Normaalweb"/>
        <w:spacing w:before="0" w:beforeAutospacing="0" w:after="0" w:afterAutospacing="0"/>
        <w:ind w:left="1134"/>
        <w:jc w:val="both"/>
        <w:rPr>
          <w:rFonts w:asciiTheme="minorHAnsi" w:hAnsiTheme="minorHAnsi" w:cstheme="minorHAnsi"/>
          <w:sz w:val="22"/>
          <w:szCs w:val="22"/>
          <w:lang w:val="en-GB"/>
        </w:rPr>
      </w:pPr>
    </w:p>
    <w:p w14:paraId="4600010A" w14:textId="77777777" w:rsidR="00D37438" w:rsidRPr="00B0482D" w:rsidRDefault="00D37438" w:rsidP="00D37438">
      <w:pPr>
        <w:pStyle w:val="Normaalweb"/>
        <w:numPr>
          <w:ilvl w:val="1"/>
          <w:numId w:val="54"/>
        </w:numPr>
        <w:spacing w:before="0" w:beforeAutospacing="0" w:after="0" w:afterAutospacing="0"/>
        <w:ind w:left="1134"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In the event the Samples are made available to Recipient subject to any Subject’s restrictions, Recipient hereby assumes the obligation to abide by these restrictions as Recipient’s own obligation towards the Subject. Recipient agrees that Subjects can enforce such restrictions as well as any pertinent provisions of this Agreement as third-party beneficiaries and, in the event they choose to do so, that Recipient will not object to Subjects’ being represented by an association or other bodies if they so wish. Recipient acknowledges that a Subject who has suffered damage(s) as a result of any violation by Recipient of pertinent provisions in this Agreement or of Applicable Law, may be entitled under Applicable Law to receive compensation from Recipient for the damage(s) suffered. Recipient acknowledges that, in the event of such a violation, the Subject may bring an action before a court within the Subject’s jurisdiction against Recipient.</w:t>
      </w:r>
    </w:p>
    <w:p w14:paraId="0934B786" w14:textId="77777777" w:rsidR="00D37438" w:rsidRPr="00B0482D" w:rsidRDefault="00D37438" w:rsidP="00D37438">
      <w:pPr>
        <w:spacing w:after="0" w:line="240" w:lineRule="auto"/>
        <w:ind w:left="1134" w:hanging="1134"/>
        <w:jc w:val="both"/>
        <w:rPr>
          <w:rFonts w:asciiTheme="minorHAnsi" w:hAnsiTheme="minorHAnsi" w:cstheme="minorHAnsi"/>
          <w:b/>
        </w:rPr>
      </w:pPr>
    </w:p>
    <w:p w14:paraId="46714FD1"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b/>
        </w:rPr>
        <w:t>Confidentiality</w:t>
      </w:r>
    </w:p>
    <w:p w14:paraId="040FF15A"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Recipient shall not disclose to third parties, nor use the Confidential Information of Provider Disclosing Party for any other purpose than Permitted Use, without the prior written consent of Provider, except as provided pursuant to this Agreement.</w:t>
      </w:r>
      <w:r w:rsidRPr="00B0482D">
        <w:rPr>
          <w:rFonts w:asciiTheme="minorHAnsi" w:hAnsiTheme="minorHAnsi" w:cstheme="minorHAnsi"/>
        </w:rPr>
        <w:br/>
      </w:r>
    </w:p>
    <w:p w14:paraId="72AAB6C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The above provisions of confidentiality shall not apply to that part of Confidential Information, which Recipient is able to demonstrate by documentary evidence:</w:t>
      </w:r>
    </w:p>
    <w:p w14:paraId="1A33BDA7"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 xml:space="preserve">is lawfully in Recipient possession prior to receipt from the Disclosing Party; </w:t>
      </w:r>
    </w:p>
    <w:p w14:paraId="4DFF67CA"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 xml:space="preserve">is in the public domain at the time of receipt from Provider; </w:t>
      </w:r>
    </w:p>
    <w:p w14:paraId="5A3D8C18" w14:textId="77777777" w:rsidR="00D37438" w:rsidRPr="00B0482D" w:rsidRDefault="00D37438" w:rsidP="00D37438">
      <w:pPr>
        <w:numPr>
          <w:ilvl w:val="2"/>
          <w:numId w:val="54"/>
        </w:numPr>
        <w:tabs>
          <w:tab w:val="left" w:pos="1276"/>
        </w:tabs>
        <w:spacing w:after="0" w:line="240" w:lineRule="auto"/>
        <w:ind w:left="1843" w:hanging="709"/>
        <w:jc w:val="both"/>
        <w:rPr>
          <w:rFonts w:asciiTheme="minorHAnsi" w:hAnsiTheme="minorHAnsi" w:cstheme="minorHAnsi"/>
        </w:rPr>
      </w:pPr>
      <w:r w:rsidRPr="00B0482D">
        <w:rPr>
          <w:rFonts w:asciiTheme="minorHAnsi" w:hAnsiTheme="minorHAnsi" w:cstheme="minorHAnsi"/>
        </w:rPr>
        <w:lastRenderedPageBreak/>
        <w:t xml:space="preserve">becomes part of the public domain through no fault of Recipient, its directors, officers or employees; </w:t>
      </w:r>
    </w:p>
    <w:p w14:paraId="06345B26"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is lawfully received by Recipient from a third party without an obligation of confidentiality to Provider; or</w:t>
      </w:r>
    </w:p>
    <w:p w14:paraId="21997FE6"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is independently developed by Recipient without reference to or use of the Confidential Information; or</w:t>
      </w:r>
    </w:p>
    <w:p w14:paraId="18CC4BC9"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is required to be disclosed subject to Applicable Law.</w:t>
      </w:r>
      <w:r w:rsidRPr="00B0482D">
        <w:rPr>
          <w:rFonts w:asciiTheme="minorHAnsi" w:hAnsiTheme="minorHAnsi" w:cstheme="minorHAnsi"/>
        </w:rPr>
        <w:br/>
      </w:r>
    </w:p>
    <w:p w14:paraId="70841E75"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The provisions of confidentiality and non-use shall survive the termination of this Agreement. </w:t>
      </w:r>
    </w:p>
    <w:p w14:paraId="17915070" w14:textId="77777777" w:rsidR="00D37438" w:rsidRPr="00B0482D" w:rsidRDefault="00D37438" w:rsidP="00D37438">
      <w:pPr>
        <w:spacing w:after="0" w:line="240" w:lineRule="auto"/>
        <w:ind w:left="1134" w:hanging="1134"/>
        <w:jc w:val="both"/>
        <w:rPr>
          <w:rFonts w:asciiTheme="minorHAnsi" w:hAnsiTheme="minorHAnsi" w:cstheme="minorHAnsi"/>
        </w:rPr>
      </w:pPr>
    </w:p>
    <w:p w14:paraId="3CC79BC0"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This Agreement shall not restrict Recipient: </w:t>
      </w:r>
    </w:p>
    <w:p w14:paraId="50AEDE07"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from complying with a lawfully issued court order to produce or disclose Confidential Information, provided in each case Recipient shall timely inform the Provider and use all reasonable efforts to limit to the maximum extent possible, the disclosure and maintain the confidentiality of such Provider Confidential Information. In addition, Recipient shall permit Provider to attempt to prevent or limit such disclosure by appropriate legal means and;</w:t>
      </w:r>
    </w:p>
    <w:p w14:paraId="5F88A51B"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 xml:space="preserve">from publishing the Foreground Information in accordance with the terms of </w:t>
      </w:r>
      <w:r w:rsidRPr="00B0482D">
        <w:rPr>
          <w:rFonts w:asciiTheme="minorHAnsi" w:hAnsiTheme="minorHAnsi" w:cstheme="minorHAnsi"/>
          <w:u w:val="single"/>
        </w:rPr>
        <w:t>Section 8</w:t>
      </w:r>
      <w:r w:rsidRPr="00B0482D">
        <w:rPr>
          <w:rFonts w:asciiTheme="minorHAnsi" w:hAnsiTheme="minorHAnsi" w:cstheme="minorHAnsi"/>
        </w:rPr>
        <w:t>.</w:t>
      </w:r>
    </w:p>
    <w:p w14:paraId="1832F299" w14:textId="77777777" w:rsidR="00D37438" w:rsidRPr="00B0482D" w:rsidRDefault="00D37438" w:rsidP="00D37438">
      <w:pPr>
        <w:spacing w:after="0" w:line="240" w:lineRule="auto"/>
        <w:jc w:val="both"/>
        <w:rPr>
          <w:rFonts w:asciiTheme="minorHAnsi" w:hAnsiTheme="minorHAnsi" w:cstheme="minorHAnsi"/>
          <w:b/>
        </w:rPr>
      </w:pPr>
    </w:p>
    <w:p w14:paraId="75919FBC"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b/>
        </w:rPr>
        <w:t xml:space="preserve">Reporting and publications </w:t>
      </w:r>
    </w:p>
    <w:p w14:paraId="6EA9EC6D" w14:textId="77777777" w:rsidR="00D37438" w:rsidRPr="00B0482D" w:rsidRDefault="00D37438" w:rsidP="00D37438">
      <w:pPr>
        <w:numPr>
          <w:ilvl w:val="1"/>
          <w:numId w:val="54"/>
        </w:numPr>
        <w:tabs>
          <w:tab w:val="left" w:pos="2268"/>
        </w:tabs>
        <w:spacing w:after="0" w:line="240" w:lineRule="auto"/>
        <w:ind w:left="1134" w:hanging="1134"/>
        <w:jc w:val="both"/>
        <w:rPr>
          <w:rFonts w:asciiTheme="minorHAnsi" w:hAnsiTheme="minorHAnsi" w:cstheme="minorHAnsi"/>
        </w:rPr>
      </w:pPr>
      <w:r w:rsidRPr="00B0482D">
        <w:rPr>
          <w:rFonts w:asciiTheme="minorHAnsi" w:hAnsiTheme="minorHAnsi" w:cstheme="minorHAnsi"/>
        </w:rPr>
        <w:t>Recipient provides the Provider with reports detailing the progress of the Project and the up to date Foreground Information on regular intervals to be agreed between the Parties prior to the start of the Project [optional: every @ months from the start of the Project]. Within thirty (30) days upon completion or early termination of the Project, Recipient shall provide Provider with a final report detailing up to date the Data and Foreground Information.</w:t>
      </w:r>
    </w:p>
    <w:p w14:paraId="07DFF8A1" w14:textId="77777777" w:rsidR="00D37438" w:rsidRPr="00B0482D" w:rsidRDefault="00D37438" w:rsidP="00D37438">
      <w:pPr>
        <w:tabs>
          <w:tab w:val="left" w:pos="2268"/>
        </w:tabs>
        <w:spacing w:after="0" w:line="240" w:lineRule="auto"/>
        <w:ind w:left="1134" w:hanging="1134"/>
        <w:jc w:val="both"/>
        <w:rPr>
          <w:rFonts w:asciiTheme="minorHAnsi" w:hAnsiTheme="minorHAnsi" w:cstheme="minorHAnsi"/>
        </w:rPr>
      </w:pPr>
    </w:p>
    <w:p w14:paraId="3651E2AD" w14:textId="77777777" w:rsidR="00D37438" w:rsidRPr="00B0482D" w:rsidRDefault="00D37438" w:rsidP="00D37438">
      <w:pPr>
        <w:numPr>
          <w:ilvl w:val="1"/>
          <w:numId w:val="54"/>
        </w:numPr>
        <w:tabs>
          <w:tab w:val="left" w:pos="2268"/>
        </w:tabs>
        <w:spacing w:after="0" w:line="240" w:lineRule="auto"/>
        <w:ind w:left="1134" w:hanging="1134"/>
        <w:jc w:val="both"/>
        <w:rPr>
          <w:rFonts w:asciiTheme="minorHAnsi" w:hAnsiTheme="minorHAnsi" w:cstheme="minorHAnsi"/>
        </w:rPr>
      </w:pPr>
      <w:r w:rsidRPr="00B0482D">
        <w:rPr>
          <w:rFonts w:asciiTheme="minorHAnsi" w:hAnsiTheme="minorHAnsi" w:cstheme="minorHAnsi"/>
        </w:rPr>
        <w:t>Recipient shall inform the Provider immediately of any events that may hinder or obstruct the continuation of the Project pursuant to the terms of this Agreement and the Project Plan. Without prejudice to each Party’s rights and obligations under this Agreement, the Parties shall use reasonable efforts to agree on any measures to be undertaken to prevent or solve any such issues.</w:t>
      </w:r>
      <w:r w:rsidRPr="00B0482D">
        <w:rPr>
          <w:rFonts w:asciiTheme="minorHAnsi" w:hAnsiTheme="minorHAnsi" w:cstheme="minorHAnsi"/>
        </w:rPr>
        <w:br/>
      </w:r>
    </w:p>
    <w:p w14:paraId="7E71C46F"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Incidental Findings will be reported within [insert term] by Recipient to Provider. It is the responsibility of Provider to handle such Incidental Findings in accordance with its internal policies and Applicable Law.</w:t>
      </w:r>
    </w:p>
    <w:p w14:paraId="6D89E25D" w14:textId="77777777" w:rsidR="00D37438" w:rsidRPr="00B0482D" w:rsidRDefault="00D37438" w:rsidP="00D37438">
      <w:pPr>
        <w:spacing w:after="0" w:line="240" w:lineRule="auto"/>
        <w:ind w:left="1134" w:hanging="1134"/>
        <w:jc w:val="both"/>
        <w:rPr>
          <w:rFonts w:asciiTheme="minorHAnsi" w:hAnsiTheme="minorHAnsi" w:cstheme="minorHAnsi"/>
        </w:rPr>
      </w:pPr>
    </w:p>
    <w:p w14:paraId="5DBDF65B"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The Recipient acknowledges the importance of dissemination of the Foreground Information and agrees such Foreground Information (including the methods, knowledge and any Background Information that are necessary to include in any publication of the Foreground Information or necessary for other scientists to verify the knowledge contained therein) will be published in accordance with this </w:t>
      </w:r>
      <w:r w:rsidRPr="00B0482D">
        <w:rPr>
          <w:rFonts w:asciiTheme="minorHAnsi" w:hAnsiTheme="minorHAnsi" w:cstheme="minorHAnsi"/>
          <w:u w:val="single"/>
        </w:rPr>
        <w:t>Section 8</w:t>
      </w:r>
      <w:r w:rsidRPr="00B0482D">
        <w:rPr>
          <w:rFonts w:asciiTheme="minorHAnsi" w:hAnsiTheme="minorHAnsi" w:cstheme="minorHAnsi"/>
        </w:rPr>
        <w:t>.</w:t>
      </w:r>
    </w:p>
    <w:p w14:paraId="5BA0E28A" w14:textId="77777777" w:rsidR="00D37438" w:rsidRPr="00B0482D" w:rsidRDefault="00D37438" w:rsidP="00D37438">
      <w:pPr>
        <w:spacing w:after="0" w:line="240" w:lineRule="auto"/>
        <w:ind w:left="1134" w:hanging="1134"/>
        <w:jc w:val="both"/>
        <w:rPr>
          <w:rFonts w:asciiTheme="minorHAnsi" w:hAnsiTheme="minorHAnsi" w:cstheme="minorHAnsi"/>
        </w:rPr>
      </w:pPr>
    </w:p>
    <w:p w14:paraId="461FAE09"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The Recipient shall submit to Provider a current draft of any intended publication at least thirty (30) days - or at least ten (10) working days in case of an abstract - before disclosure (the “Review Period”). </w:t>
      </w:r>
    </w:p>
    <w:p w14:paraId="48646A4F" w14:textId="77777777" w:rsidR="00D37438" w:rsidRPr="00B0482D" w:rsidRDefault="00D37438" w:rsidP="00D37438">
      <w:pPr>
        <w:pStyle w:val="Lijstalinea"/>
        <w:spacing w:after="0" w:line="240" w:lineRule="auto"/>
        <w:ind w:left="1134" w:hanging="1134"/>
        <w:jc w:val="both"/>
        <w:rPr>
          <w:rFonts w:asciiTheme="minorHAnsi" w:hAnsiTheme="minorHAnsi" w:cstheme="minorHAnsi"/>
        </w:rPr>
      </w:pPr>
    </w:p>
    <w:p w14:paraId="4F4F26C6"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Provider will inform the Recipient within the Review Period whether the publication:</w:t>
      </w:r>
    </w:p>
    <w:p w14:paraId="2A8F5E1C"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lastRenderedPageBreak/>
        <w:t xml:space="preserve">contains information that may be subject to a patent application. Recipient shall allow a delay of 60 days to safeguard any IPR in accordance with </w:t>
      </w:r>
      <w:r w:rsidRPr="00B0482D">
        <w:rPr>
          <w:rFonts w:asciiTheme="minorHAnsi" w:hAnsiTheme="minorHAnsi" w:cstheme="minorHAnsi"/>
          <w:u w:val="single"/>
        </w:rPr>
        <w:t>Section 9</w:t>
      </w:r>
      <w:r w:rsidRPr="00B0482D">
        <w:rPr>
          <w:rFonts w:asciiTheme="minorHAnsi" w:hAnsiTheme="minorHAnsi" w:cstheme="minorHAnsi"/>
        </w:rPr>
        <w:t xml:space="preserve"> hereof; and/or</w:t>
      </w:r>
    </w:p>
    <w:p w14:paraId="591A2C64"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contains Confidential Information of the Provider that in the opinion of Provider has to be held confidential. Recipient shall remove any such information indicated by Provider from the publication at Provider’s request. If the Provider requests the removal of Confidential Information, the Provider agrees to allow the use of sufficient information regarding the identity and properties of the Material to enable the complete and accurate publication of the research results.</w:t>
      </w:r>
    </w:p>
    <w:p w14:paraId="5C25D876" w14:textId="77777777" w:rsidR="00D37438" w:rsidRPr="00B0482D" w:rsidRDefault="00D37438" w:rsidP="00D37438">
      <w:pPr>
        <w:spacing w:after="0" w:line="240" w:lineRule="auto"/>
        <w:ind w:left="1843"/>
        <w:jc w:val="both"/>
        <w:rPr>
          <w:rFonts w:asciiTheme="minorHAnsi" w:hAnsiTheme="minorHAnsi" w:cstheme="minorHAnsi"/>
        </w:rPr>
      </w:pPr>
    </w:p>
    <w:p w14:paraId="32EE026E"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Recipient shall take appropriate measures so as to ensure that any publication by Recipient, in whatever medium, of either Foreground Information as well as any deposition of any Samples required as part of a publication, shall be such so as not to allow any identification of the Subjects, whether by linking of such publication to public databases or otherwise.</w:t>
      </w:r>
    </w:p>
    <w:p w14:paraId="6FE00E73" w14:textId="77777777" w:rsidR="00D37438" w:rsidRPr="00B0482D" w:rsidRDefault="00D37438" w:rsidP="00D37438">
      <w:pPr>
        <w:spacing w:after="0" w:line="240" w:lineRule="auto"/>
        <w:ind w:left="1134"/>
        <w:jc w:val="both"/>
        <w:rPr>
          <w:rFonts w:asciiTheme="minorHAnsi" w:hAnsiTheme="minorHAnsi" w:cstheme="minorHAnsi"/>
        </w:rPr>
      </w:pPr>
    </w:p>
    <w:p w14:paraId="01973F7A"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If Recipient has not published the Foreground Information within (twelve) 12 months after finalization of the Project, Provider is entitled to publish the Foreground Information. The provisions of Sections 8.5 and 8.6 apply to Provider vice versa.</w:t>
      </w:r>
      <w:r w:rsidRPr="00B0482D">
        <w:rPr>
          <w:rFonts w:asciiTheme="minorHAnsi" w:hAnsiTheme="minorHAnsi" w:cstheme="minorHAnsi"/>
        </w:rPr>
        <w:br/>
      </w:r>
    </w:p>
    <w:p w14:paraId="226ADBC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Recipient agrees that Provider may publish at any time after publication subject to this </w:t>
      </w:r>
      <w:r w:rsidRPr="00B0482D">
        <w:rPr>
          <w:rFonts w:asciiTheme="minorHAnsi" w:hAnsiTheme="minorHAnsi" w:cstheme="minorHAnsi"/>
          <w:u w:val="single"/>
        </w:rPr>
        <w:t>Section 8</w:t>
      </w:r>
      <w:r w:rsidRPr="00B0482D">
        <w:rPr>
          <w:rFonts w:asciiTheme="minorHAnsi" w:hAnsiTheme="minorHAnsi" w:cstheme="minorHAnsi"/>
        </w:rPr>
        <w:t xml:space="preserve">, on Provider’s website: </w:t>
      </w:r>
    </w:p>
    <w:p w14:paraId="787F0EF4"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 xml:space="preserve">general information about the analysis to the public; </w:t>
      </w:r>
    </w:p>
    <w:p w14:paraId="3D6D96EC"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summary of the Foreground Information to registered users of the Provider website; and</w:t>
      </w:r>
    </w:p>
    <w:p w14:paraId="3043A9BC" w14:textId="77777777" w:rsidR="00D37438" w:rsidRPr="00B0482D" w:rsidRDefault="00D37438" w:rsidP="00D37438">
      <w:pPr>
        <w:numPr>
          <w:ilvl w:val="2"/>
          <w:numId w:val="54"/>
        </w:numPr>
        <w:spacing w:after="0" w:line="240" w:lineRule="auto"/>
        <w:ind w:left="1843" w:hanging="709"/>
        <w:jc w:val="both"/>
        <w:rPr>
          <w:rFonts w:asciiTheme="minorHAnsi" w:hAnsiTheme="minorHAnsi" w:cstheme="minorHAnsi"/>
        </w:rPr>
      </w:pPr>
      <w:r w:rsidRPr="00B0482D">
        <w:rPr>
          <w:rFonts w:asciiTheme="minorHAnsi" w:hAnsiTheme="minorHAnsi" w:cstheme="minorHAnsi"/>
        </w:rPr>
        <w:t xml:space="preserve">anonymous Subject-specific data to registered users of the Provider website. </w:t>
      </w:r>
    </w:p>
    <w:p w14:paraId="2ED36E82" w14:textId="77777777" w:rsidR="00D37438" w:rsidRPr="00B0482D" w:rsidRDefault="00D37438" w:rsidP="00D37438">
      <w:pPr>
        <w:spacing w:after="0" w:line="240" w:lineRule="auto"/>
        <w:ind w:left="1134" w:hanging="1134"/>
        <w:jc w:val="both"/>
        <w:rPr>
          <w:rFonts w:asciiTheme="minorHAnsi" w:hAnsiTheme="minorHAnsi" w:cstheme="minorHAnsi"/>
        </w:rPr>
      </w:pPr>
    </w:p>
    <w:p w14:paraId="00434992"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Recipient agrees to acknowledge Provider as the source of the Samples in any publication or other public disclosures related to the use of the Samples.</w:t>
      </w:r>
    </w:p>
    <w:p w14:paraId="306A1F6F" w14:textId="77777777" w:rsidR="00D37438" w:rsidRPr="00B0482D" w:rsidRDefault="00D37438" w:rsidP="00D37438">
      <w:p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 </w:t>
      </w:r>
    </w:p>
    <w:p w14:paraId="7244C468"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b/>
        </w:rPr>
      </w:pPr>
      <w:r w:rsidRPr="00B0482D">
        <w:rPr>
          <w:rFonts w:asciiTheme="minorHAnsi" w:hAnsiTheme="minorHAnsi" w:cstheme="minorHAnsi"/>
        </w:rPr>
        <w:t>None of the Parties shall mention or otherwise use the name, trademark, trade name or logo of the other Party in any publication, press release or promotional material with respect to the Project without the prior written approval of such Party whose name, trademark, trade name or logo is projected to be used.</w:t>
      </w:r>
      <w:r w:rsidRPr="00B0482D">
        <w:rPr>
          <w:rFonts w:asciiTheme="minorHAnsi" w:hAnsiTheme="minorHAnsi" w:cstheme="minorHAnsi"/>
        </w:rPr>
        <w:br/>
      </w:r>
    </w:p>
    <w:p w14:paraId="532FC543" w14:textId="77777777" w:rsidR="00D37438" w:rsidRPr="00B0482D" w:rsidRDefault="00D37438" w:rsidP="00D37438">
      <w:pPr>
        <w:numPr>
          <w:ilvl w:val="0"/>
          <w:numId w:val="54"/>
        </w:numPr>
        <w:spacing w:after="0" w:line="240" w:lineRule="auto"/>
        <w:ind w:left="1134" w:hanging="1134"/>
        <w:jc w:val="both"/>
        <w:rPr>
          <w:rStyle w:val="apple-style-span"/>
          <w:rFonts w:asciiTheme="minorHAnsi" w:hAnsiTheme="minorHAnsi" w:cstheme="minorHAnsi"/>
          <w:b/>
        </w:rPr>
      </w:pPr>
      <w:r w:rsidRPr="00B0482D">
        <w:rPr>
          <w:rStyle w:val="apple-style-span"/>
          <w:rFonts w:asciiTheme="minorHAnsi" w:hAnsiTheme="minorHAnsi" w:cstheme="minorHAnsi"/>
          <w:b/>
          <w:bCs/>
        </w:rPr>
        <w:t>Ownership IPR</w:t>
      </w:r>
    </w:p>
    <w:p w14:paraId="6AAF825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rPr>
        <w:t xml:space="preserve">Recipient acknowledges and agrees that the Samples are made available to the Recipient as a service to the research community and that Provider is the </w:t>
      </w:r>
      <w:proofErr w:type="spellStart"/>
      <w:r w:rsidRPr="00B0482D">
        <w:rPr>
          <w:rFonts w:asciiTheme="minorHAnsi" w:hAnsiTheme="minorHAnsi" w:cstheme="minorHAnsi"/>
        </w:rPr>
        <w:t>authorised</w:t>
      </w:r>
      <w:proofErr w:type="spellEnd"/>
      <w:r w:rsidRPr="00B0482D">
        <w:rPr>
          <w:rFonts w:asciiTheme="minorHAnsi" w:hAnsiTheme="minorHAnsi" w:cstheme="minorHAnsi"/>
        </w:rPr>
        <w:t xml:space="preserve"> custodian of the Samples. Provider shall be free, in its sole discretion, to distribute Samples of a similar or the same type as the Samples, to third parties at its election and to use the same for its own purposes, even if such biological human samples originate from the same Subjects as those whose Samples are made available under this Agreement.</w:t>
      </w:r>
      <w:r w:rsidRPr="00B0482D">
        <w:rPr>
          <w:rFonts w:asciiTheme="minorHAnsi" w:hAnsiTheme="minorHAnsi" w:cstheme="minorHAnsi"/>
        </w:rPr>
        <w:br/>
      </w:r>
    </w:p>
    <w:p w14:paraId="6A29209F"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If the use of the Samples pursuant to this Agreement result in an invention or substance which may be commercially useful, Recipient will promptly notify the invention or substance to the Recipient’s patent</w:t>
      </w:r>
      <w:r w:rsidRPr="00B0482D">
        <w:rPr>
          <w:rFonts w:asciiTheme="minorHAnsi" w:hAnsiTheme="minorHAnsi" w:cstheme="minorHAnsi"/>
          <w:strike/>
        </w:rPr>
        <w:t xml:space="preserve"> </w:t>
      </w:r>
      <w:r w:rsidRPr="00B0482D">
        <w:rPr>
          <w:rFonts w:asciiTheme="minorHAnsi" w:hAnsiTheme="minorHAnsi" w:cstheme="minorHAnsi"/>
        </w:rPr>
        <w:t xml:space="preserve">administrator and notify the Provider, as well as the role, if any, of any Provider’s employee in creating the invention or substance. </w:t>
      </w:r>
    </w:p>
    <w:p w14:paraId="46D550BF" w14:textId="77777777" w:rsidR="00D37438" w:rsidRPr="00B0482D" w:rsidRDefault="00D37438" w:rsidP="00D37438">
      <w:pPr>
        <w:spacing w:after="0" w:line="240" w:lineRule="auto"/>
        <w:ind w:left="1134"/>
        <w:jc w:val="both"/>
        <w:rPr>
          <w:rFonts w:asciiTheme="minorHAnsi" w:hAnsiTheme="minorHAnsi" w:cstheme="minorHAnsi"/>
        </w:rPr>
      </w:pPr>
      <w:r w:rsidRPr="00B0482D">
        <w:rPr>
          <w:rFonts w:asciiTheme="minorHAnsi" w:hAnsiTheme="minorHAnsi" w:cstheme="minorHAnsi"/>
        </w:rPr>
        <w:t xml:space="preserve">Any application for patent protection or protection under other IPR of such an invention or substance by Recipient shall be subject to the prohibitions and/or restrictions of the Informed </w:t>
      </w:r>
      <w:r w:rsidRPr="00B0482D">
        <w:rPr>
          <w:rFonts w:asciiTheme="minorHAnsi" w:hAnsiTheme="minorHAnsi" w:cstheme="minorHAnsi"/>
        </w:rPr>
        <w:lastRenderedPageBreak/>
        <w:t>Consent of Subject, which Provider shall make known to Recipient.</w:t>
      </w:r>
      <w:r w:rsidRPr="00B0482D">
        <w:rPr>
          <w:rFonts w:asciiTheme="minorHAnsi" w:hAnsiTheme="minorHAnsi" w:cstheme="minorHAnsi"/>
        </w:rPr>
        <w:br/>
      </w:r>
    </w:p>
    <w:p w14:paraId="00879931"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The Recipient shall be the owner of any Foreground Information to the extent these result from the Permitted Use. Recipient shall be entitled to use such Foreground Information as it deems appropriate, without further compensation to Provider. Recipient herewith grants to Provider</w:t>
      </w:r>
      <w:r>
        <w:rPr>
          <w:rFonts w:asciiTheme="minorHAnsi" w:hAnsiTheme="minorHAnsi" w:cstheme="minorHAnsi"/>
        </w:rPr>
        <w:t xml:space="preserve"> and the </w:t>
      </w:r>
      <w:proofErr w:type="spellStart"/>
      <w:r>
        <w:rPr>
          <w:rFonts w:asciiTheme="minorHAnsi" w:hAnsiTheme="minorHAnsi" w:cstheme="minorHAnsi"/>
        </w:rPr>
        <w:t>INCbase</w:t>
      </w:r>
      <w:proofErr w:type="spellEnd"/>
      <w:r>
        <w:rPr>
          <w:rFonts w:asciiTheme="minorHAnsi" w:hAnsiTheme="minorHAnsi" w:cstheme="minorHAnsi"/>
        </w:rPr>
        <w:t xml:space="preserve"> Consortium members</w:t>
      </w:r>
      <w:r w:rsidRPr="00B0482D">
        <w:rPr>
          <w:rFonts w:asciiTheme="minorHAnsi" w:hAnsiTheme="minorHAnsi" w:cstheme="minorHAnsi"/>
        </w:rPr>
        <w:t xml:space="preserve">, and Provider </w:t>
      </w:r>
      <w:r>
        <w:rPr>
          <w:rFonts w:asciiTheme="minorHAnsi" w:hAnsiTheme="minorHAnsi" w:cstheme="minorHAnsi"/>
        </w:rPr>
        <w:t xml:space="preserve">and </w:t>
      </w:r>
      <w:proofErr w:type="spellStart"/>
      <w:r>
        <w:rPr>
          <w:rFonts w:asciiTheme="minorHAnsi" w:hAnsiTheme="minorHAnsi" w:cstheme="minorHAnsi"/>
        </w:rPr>
        <w:t>INCbase</w:t>
      </w:r>
      <w:proofErr w:type="spellEnd"/>
      <w:r>
        <w:rPr>
          <w:rFonts w:asciiTheme="minorHAnsi" w:hAnsiTheme="minorHAnsi" w:cstheme="minorHAnsi"/>
        </w:rPr>
        <w:t xml:space="preserve"> Consortium Members </w:t>
      </w:r>
      <w:r w:rsidRPr="00B0482D">
        <w:rPr>
          <w:rFonts w:asciiTheme="minorHAnsi" w:hAnsiTheme="minorHAnsi" w:cstheme="minorHAnsi"/>
        </w:rPr>
        <w:t>herewith accept</w:t>
      </w:r>
      <w:r>
        <w:rPr>
          <w:rFonts w:asciiTheme="minorHAnsi" w:hAnsiTheme="minorHAnsi" w:cstheme="minorHAnsi"/>
        </w:rPr>
        <w:t>,</w:t>
      </w:r>
      <w:r w:rsidRPr="00B0482D">
        <w:rPr>
          <w:rFonts w:asciiTheme="minorHAnsi" w:hAnsiTheme="minorHAnsi" w:cstheme="minorHAnsi"/>
        </w:rPr>
        <w:t xml:space="preserve"> a worldwide non-exclusive, royalty-free, irrevocable license with respect to any Foreground Information for further research, patient care and educational purposes.</w:t>
      </w:r>
    </w:p>
    <w:p w14:paraId="6D0C8C31" w14:textId="77777777" w:rsidR="00D37438" w:rsidRPr="00B0482D" w:rsidRDefault="00D37438" w:rsidP="00D37438">
      <w:pPr>
        <w:pStyle w:val="Lijstalinea"/>
        <w:spacing w:after="0" w:line="240" w:lineRule="auto"/>
        <w:jc w:val="both"/>
        <w:rPr>
          <w:rFonts w:asciiTheme="minorHAnsi" w:hAnsiTheme="minorHAnsi" w:cstheme="minorHAnsi"/>
        </w:rPr>
      </w:pPr>
    </w:p>
    <w:p w14:paraId="156B3821"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To the extent Recipient and the Provider </w:t>
      </w:r>
      <w:r>
        <w:rPr>
          <w:rFonts w:asciiTheme="minorHAnsi" w:hAnsiTheme="minorHAnsi" w:cstheme="minorHAnsi"/>
        </w:rPr>
        <w:t xml:space="preserve">and other members of the </w:t>
      </w:r>
      <w:proofErr w:type="spellStart"/>
      <w:r>
        <w:rPr>
          <w:rFonts w:asciiTheme="minorHAnsi" w:hAnsiTheme="minorHAnsi" w:cstheme="minorHAnsi"/>
        </w:rPr>
        <w:t>INCbase</w:t>
      </w:r>
      <w:proofErr w:type="spellEnd"/>
      <w:r>
        <w:rPr>
          <w:rFonts w:asciiTheme="minorHAnsi" w:hAnsiTheme="minorHAnsi" w:cstheme="minorHAnsi"/>
        </w:rPr>
        <w:t xml:space="preserve"> Consortium </w:t>
      </w:r>
      <w:r w:rsidRPr="00B0482D">
        <w:rPr>
          <w:rFonts w:asciiTheme="minorHAnsi" w:hAnsiTheme="minorHAnsi" w:cstheme="minorHAnsi"/>
        </w:rPr>
        <w:t xml:space="preserve">have each contributed to the Foreground Information they shall jointly own such Foreground Information (“Joint Foreground Information”). </w:t>
      </w:r>
      <w:r w:rsidRPr="00B0482D">
        <w:rPr>
          <w:rFonts w:asciiTheme="minorHAnsi" w:hAnsiTheme="minorHAnsi" w:cstheme="minorHAnsi"/>
          <w:u w:color="505050"/>
        </w:rPr>
        <w:t xml:space="preserve">With respect to Joint Foreground Information, the Parties shall negotiate in good faith additional terms and conditions for at least each Party’s </w:t>
      </w:r>
      <w:r>
        <w:rPr>
          <w:rFonts w:asciiTheme="minorHAnsi" w:hAnsiTheme="minorHAnsi" w:cstheme="minorHAnsi"/>
          <w:u w:color="505050"/>
        </w:rPr>
        <w:t xml:space="preserve">and </w:t>
      </w:r>
      <w:proofErr w:type="spellStart"/>
      <w:r>
        <w:rPr>
          <w:rFonts w:asciiTheme="minorHAnsi" w:hAnsiTheme="minorHAnsi" w:cstheme="minorHAnsi"/>
          <w:u w:color="505050"/>
        </w:rPr>
        <w:t>INCbase</w:t>
      </w:r>
      <w:proofErr w:type="spellEnd"/>
      <w:r>
        <w:rPr>
          <w:rFonts w:asciiTheme="minorHAnsi" w:hAnsiTheme="minorHAnsi" w:cstheme="minorHAnsi"/>
          <w:u w:color="505050"/>
        </w:rPr>
        <w:t xml:space="preserve"> </w:t>
      </w:r>
      <w:r w:rsidRPr="00B0482D">
        <w:rPr>
          <w:rFonts w:asciiTheme="minorHAnsi" w:hAnsiTheme="minorHAnsi" w:cstheme="minorHAnsi"/>
          <w:u w:color="505050"/>
        </w:rPr>
        <w:t xml:space="preserve">share of ownership to the Joint Foreground Information, the costs related to IPR protective measures, revenues, user rights and reporting. When the Parties </w:t>
      </w:r>
      <w:r>
        <w:rPr>
          <w:rFonts w:asciiTheme="minorHAnsi" w:hAnsiTheme="minorHAnsi" w:cstheme="minorHAnsi"/>
          <w:u w:color="505050"/>
        </w:rPr>
        <w:t xml:space="preserve">and the </w:t>
      </w:r>
      <w:proofErr w:type="spellStart"/>
      <w:r>
        <w:rPr>
          <w:rFonts w:asciiTheme="minorHAnsi" w:hAnsiTheme="minorHAnsi" w:cstheme="minorHAnsi"/>
          <w:u w:color="505050"/>
        </w:rPr>
        <w:t>INCbase</w:t>
      </w:r>
      <w:proofErr w:type="spellEnd"/>
      <w:r>
        <w:rPr>
          <w:rFonts w:asciiTheme="minorHAnsi" w:hAnsiTheme="minorHAnsi" w:cstheme="minorHAnsi"/>
          <w:u w:color="505050"/>
        </w:rPr>
        <w:t xml:space="preserve"> Consortium </w:t>
      </w:r>
      <w:r w:rsidRPr="00B0482D">
        <w:rPr>
          <w:rFonts w:asciiTheme="minorHAnsi" w:hAnsiTheme="minorHAnsi" w:cstheme="minorHAnsi"/>
          <w:u w:color="505050"/>
        </w:rPr>
        <w:t>cannot agree on such additional terms and conditions within nine (9) months from the expiration or termination date of this Agreement, e</w:t>
      </w:r>
      <w:r w:rsidRPr="00B0482D">
        <w:rPr>
          <w:rFonts w:asciiTheme="minorHAnsi" w:hAnsiTheme="minorHAnsi" w:cstheme="minorHAnsi"/>
        </w:rPr>
        <w:t xml:space="preserve">ach Party </w:t>
      </w:r>
      <w:r>
        <w:rPr>
          <w:rFonts w:asciiTheme="minorHAnsi" w:hAnsiTheme="minorHAnsi" w:cstheme="minorHAnsi"/>
        </w:rPr>
        <w:t xml:space="preserve">and the members of the </w:t>
      </w:r>
      <w:proofErr w:type="spellStart"/>
      <w:r>
        <w:rPr>
          <w:rFonts w:asciiTheme="minorHAnsi" w:hAnsiTheme="minorHAnsi" w:cstheme="minorHAnsi"/>
        </w:rPr>
        <w:t>INCbase</w:t>
      </w:r>
      <w:proofErr w:type="spellEnd"/>
      <w:r>
        <w:rPr>
          <w:rFonts w:asciiTheme="minorHAnsi" w:hAnsiTheme="minorHAnsi" w:cstheme="minorHAnsi"/>
        </w:rPr>
        <w:t xml:space="preserve"> Consortium are </w:t>
      </w:r>
      <w:r w:rsidRPr="00B0482D">
        <w:rPr>
          <w:rFonts w:asciiTheme="minorHAnsi" w:hAnsiTheme="minorHAnsi" w:cstheme="minorHAnsi"/>
        </w:rPr>
        <w:t xml:space="preserve">hereby granted a non-exclusive, worldwide, royalty-free, irrevocable </w:t>
      </w:r>
      <w:proofErr w:type="spellStart"/>
      <w:r w:rsidRPr="00B0482D">
        <w:rPr>
          <w:rFonts w:asciiTheme="minorHAnsi" w:hAnsiTheme="minorHAnsi" w:cstheme="minorHAnsi"/>
        </w:rPr>
        <w:t>licence</w:t>
      </w:r>
      <w:proofErr w:type="spellEnd"/>
      <w:r w:rsidRPr="00B0482D">
        <w:rPr>
          <w:rFonts w:asciiTheme="minorHAnsi" w:hAnsiTheme="minorHAnsi" w:cstheme="minorHAnsi"/>
        </w:rPr>
        <w:t xml:space="preserve"> to use the Joint Foreground Information for further research and educational purposes, with the right to grant non-exclusive sub-</w:t>
      </w:r>
      <w:proofErr w:type="spellStart"/>
      <w:r w:rsidRPr="00B0482D">
        <w:rPr>
          <w:rFonts w:asciiTheme="minorHAnsi" w:hAnsiTheme="minorHAnsi" w:cstheme="minorHAnsi"/>
        </w:rPr>
        <w:t>licences</w:t>
      </w:r>
      <w:proofErr w:type="spellEnd"/>
      <w:r w:rsidRPr="00B0482D">
        <w:rPr>
          <w:rFonts w:asciiTheme="minorHAnsi" w:hAnsiTheme="minorHAnsi" w:cstheme="minorHAnsi"/>
        </w:rPr>
        <w:t xml:space="preserve"> and without the need to inform the other Party.</w:t>
      </w:r>
    </w:p>
    <w:p w14:paraId="4D550076" w14:textId="77777777" w:rsidR="00D37438" w:rsidRPr="00B0482D" w:rsidRDefault="00D37438" w:rsidP="00D37438">
      <w:pPr>
        <w:spacing w:after="0" w:line="240" w:lineRule="auto"/>
        <w:jc w:val="both"/>
        <w:rPr>
          <w:rFonts w:asciiTheme="minorHAnsi" w:hAnsiTheme="minorHAnsi" w:cstheme="minorHAnsi"/>
        </w:rPr>
      </w:pPr>
    </w:p>
    <w:p w14:paraId="50FF8ABB"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If Foreground Information is of potential commercial value, Recipient shall notify Provider forthwith in writing and Recipient shall use commercially reasonable efforts to further develop and exploit such Foreground</w:t>
      </w:r>
      <w:r>
        <w:rPr>
          <w:rFonts w:asciiTheme="minorHAnsi" w:hAnsiTheme="minorHAnsi" w:cstheme="minorHAnsi"/>
        </w:rPr>
        <w:t xml:space="preserve"> Information</w:t>
      </w:r>
      <w:r w:rsidRPr="00B0482D">
        <w:rPr>
          <w:rFonts w:asciiTheme="minorHAnsi" w:hAnsiTheme="minorHAnsi" w:cstheme="minorHAnsi"/>
        </w:rPr>
        <w:t xml:space="preserve">. In the event Recipient is unable or unwilling to further develop and exploit the Foreground </w:t>
      </w:r>
      <w:r>
        <w:rPr>
          <w:rFonts w:asciiTheme="minorHAnsi" w:hAnsiTheme="minorHAnsi" w:cstheme="minorHAnsi"/>
        </w:rPr>
        <w:t xml:space="preserve">Information </w:t>
      </w:r>
      <w:r w:rsidRPr="00E65CB3">
        <w:rPr>
          <w:rFonts w:asciiTheme="minorHAnsi" w:hAnsiTheme="minorHAnsi" w:cstheme="minorHAnsi"/>
          <w:highlight w:val="green"/>
        </w:rPr>
        <w:t>[add tailor made strategy].</w:t>
      </w:r>
      <w:r w:rsidRPr="00B0482D">
        <w:rPr>
          <w:rFonts w:asciiTheme="minorHAnsi" w:hAnsiTheme="minorHAnsi" w:cstheme="minorHAnsi"/>
        </w:rPr>
        <w:br/>
      </w:r>
    </w:p>
    <w:p w14:paraId="7679F5EE"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Any Foreground Information and/or data generated in violation with the Permitted Use by or on behalf of Recipient or as a result of unauthorized use or transfer by or on behalf of Recipient, shall be the sole property of the Provider</w:t>
      </w:r>
      <w:r>
        <w:rPr>
          <w:rFonts w:asciiTheme="minorHAnsi" w:hAnsiTheme="minorHAnsi" w:cstheme="minorHAnsi"/>
        </w:rPr>
        <w:t xml:space="preserve"> and as the case may be the </w:t>
      </w:r>
      <w:proofErr w:type="spellStart"/>
      <w:r>
        <w:rPr>
          <w:rFonts w:asciiTheme="minorHAnsi" w:hAnsiTheme="minorHAnsi" w:cstheme="minorHAnsi"/>
        </w:rPr>
        <w:t>INCbase</w:t>
      </w:r>
      <w:proofErr w:type="spellEnd"/>
      <w:r>
        <w:rPr>
          <w:rFonts w:asciiTheme="minorHAnsi" w:hAnsiTheme="minorHAnsi" w:cstheme="minorHAnsi"/>
        </w:rPr>
        <w:t xml:space="preserve"> Consortium</w:t>
      </w:r>
      <w:r w:rsidRPr="00B0482D">
        <w:rPr>
          <w:rFonts w:asciiTheme="minorHAnsi" w:hAnsiTheme="minorHAnsi" w:cstheme="minorHAnsi"/>
        </w:rPr>
        <w:t>.</w:t>
      </w:r>
    </w:p>
    <w:p w14:paraId="3FDCAF09" w14:textId="77777777" w:rsidR="00D37438" w:rsidRPr="00B0482D" w:rsidRDefault="00D37438" w:rsidP="00D37438">
      <w:pPr>
        <w:spacing w:after="0" w:line="240" w:lineRule="auto"/>
        <w:ind w:left="1134" w:hanging="1134"/>
        <w:jc w:val="both"/>
        <w:rPr>
          <w:rFonts w:asciiTheme="minorHAnsi" w:hAnsiTheme="minorHAnsi" w:cstheme="minorHAnsi"/>
          <w:b/>
        </w:rPr>
      </w:pPr>
    </w:p>
    <w:p w14:paraId="1033C49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rPr>
        <w:t xml:space="preserve">Except as expressly set forth in this Agreement, nothing herein shall be deemed to grant to either Provider or Recipient </w:t>
      </w:r>
      <w:r>
        <w:rPr>
          <w:rFonts w:asciiTheme="minorHAnsi" w:hAnsiTheme="minorHAnsi" w:cstheme="minorHAnsi"/>
        </w:rPr>
        <w:t xml:space="preserve">or any member of the </w:t>
      </w:r>
      <w:proofErr w:type="spellStart"/>
      <w:r>
        <w:rPr>
          <w:rFonts w:asciiTheme="minorHAnsi" w:hAnsiTheme="minorHAnsi" w:cstheme="minorHAnsi"/>
        </w:rPr>
        <w:t>INCbase</w:t>
      </w:r>
      <w:proofErr w:type="spellEnd"/>
      <w:r>
        <w:rPr>
          <w:rFonts w:asciiTheme="minorHAnsi" w:hAnsiTheme="minorHAnsi" w:cstheme="minorHAnsi"/>
        </w:rPr>
        <w:t xml:space="preserve"> Consortium </w:t>
      </w:r>
      <w:r w:rsidRPr="00B0482D">
        <w:rPr>
          <w:rFonts w:asciiTheme="minorHAnsi" w:hAnsiTheme="minorHAnsi" w:cstheme="minorHAnsi"/>
        </w:rPr>
        <w:t xml:space="preserve">any rights under the other Party’s </w:t>
      </w:r>
      <w:r>
        <w:rPr>
          <w:rFonts w:asciiTheme="minorHAnsi" w:hAnsiTheme="minorHAnsi" w:cstheme="minorHAnsi"/>
        </w:rPr>
        <w:t xml:space="preserve">or the </w:t>
      </w:r>
      <w:proofErr w:type="spellStart"/>
      <w:r>
        <w:rPr>
          <w:rFonts w:asciiTheme="minorHAnsi" w:hAnsiTheme="minorHAnsi" w:cstheme="minorHAnsi"/>
        </w:rPr>
        <w:t>INCbase</w:t>
      </w:r>
      <w:proofErr w:type="spellEnd"/>
      <w:r>
        <w:rPr>
          <w:rFonts w:asciiTheme="minorHAnsi" w:hAnsiTheme="minorHAnsi" w:cstheme="minorHAnsi"/>
        </w:rPr>
        <w:t xml:space="preserve"> Consortium members’ </w:t>
      </w:r>
      <w:r w:rsidRPr="00B0482D">
        <w:rPr>
          <w:rFonts w:asciiTheme="minorHAnsi" w:hAnsiTheme="minorHAnsi" w:cstheme="minorHAnsi"/>
        </w:rPr>
        <w:t>Background Information.</w:t>
      </w:r>
      <w:r w:rsidRPr="00B0482D">
        <w:rPr>
          <w:rFonts w:asciiTheme="minorHAnsi" w:hAnsiTheme="minorHAnsi" w:cstheme="minorHAnsi"/>
        </w:rPr>
        <w:br/>
      </w:r>
    </w:p>
    <w:p w14:paraId="2D0A746F"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b/>
        </w:rPr>
      </w:pPr>
      <w:r w:rsidRPr="00B0482D">
        <w:rPr>
          <w:rFonts w:asciiTheme="minorHAnsi" w:hAnsiTheme="minorHAnsi" w:cstheme="minorHAnsi"/>
          <w:b/>
        </w:rPr>
        <w:t>No Warranties</w:t>
      </w:r>
    </w:p>
    <w:p w14:paraId="05217F0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Any Samples provided pursuant to this Agreement are understood to be of human origin and may have hazardous properties. </w:t>
      </w:r>
    </w:p>
    <w:p w14:paraId="7113B617" w14:textId="77777777" w:rsidR="00D37438" w:rsidRPr="00B0482D" w:rsidRDefault="00D37438" w:rsidP="00D37438">
      <w:pPr>
        <w:spacing w:after="0" w:line="240" w:lineRule="auto"/>
        <w:ind w:left="1134"/>
        <w:jc w:val="both"/>
        <w:rPr>
          <w:rFonts w:asciiTheme="minorHAnsi" w:hAnsiTheme="minorHAnsi" w:cstheme="minorHAnsi"/>
        </w:rPr>
      </w:pPr>
    </w:p>
    <w:p w14:paraId="1C3D7C2E"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Both Parties acknowledge and agree that the Samples are made available with no warranties, express or implied, and Provider expressly disclaims any warranty of merchantability, fitness for a particular purpose, non-infringement of the use of the Samples pursuant to this Agreement of any third party rights, or that the Samples will not degrade in Recipient’s safe keeping. </w:t>
      </w:r>
    </w:p>
    <w:p w14:paraId="7DD1B2DF" w14:textId="77777777" w:rsidR="00D37438" w:rsidRPr="00B0482D" w:rsidRDefault="00D37438" w:rsidP="00D37438">
      <w:pPr>
        <w:spacing w:after="0" w:line="240" w:lineRule="auto"/>
        <w:ind w:left="1134" w:hanging="1134"/>
        <w:jc w:val="both"/>
        <w:rPr>
          <w:rFonts w:asciiTheme="minorHAnsi" w:hAnsiTheme="minorHAnsi" w:cstheme="minorHAnsi"/>
        </w:rPr>
      </w:pPr>
    </w:p>
    <w:p w14:paraId="70C7FDC2"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lastRenderedPageBreak/>
        <w:t xml:space="preserve">In respect of any other information or data supplied by one Party to the other in relation to this Agreement, the provider Party shall be under no obligation or liability other than as expressly stated herein and no warranty condition or representation of any kind is made, given or to be implied as to the sufficiency, accuracy or fitness for a particular purpose of such information or materials, or the absence of any infringement of any proprietary rights or third parties, by the use of such information. </w:t>
      </w:r>
    </w:p>
    <w:p w14:paraId="435EF948" w14:textId="77777777" w:rsidR="00D37438" w:rsidRPr="00B0482D" w:rsidRDefault="00D37438" w:rsidP="00D37438">
      <w:pPr>
        <w:spacing w:after="0" w:line="240" w:lineRule="auto"/>
        <w:ind w:left="1134" w:hanging="1134"/>
        <w:jc w:val="both"/>
        <w:rPr>
          <w:rFonts w:asciiTheme="minorHAnsi" w:hAnsiTheme="minorHAnsi" w:cstheme="minorHAnsi"/>
        </w:rPr>
      </w:pPr>
    </w:p>
    <w:p w14:paraId="2D8E1819"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b/>
        </w:rPr>
        <w:t>Indemnification</w:t>
      </w:r>
    </w:p>
    <w:p w14:paraId="3F3F41DC"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Unless claims, losses, liabilities and damages result from Provider’s </w:t>
      </w:r>
      <w:proofErr w:type="spellStart"/>
      <w:r w:rsidRPr="00B0482D">
        <w:rPr>
          <w:rFonts w:asciiTheme="minorHAnsi" w:hAnsiTheme="minorHAnsi" w:cstheme="minorHAnsi"/>
        </w:rPr>
        <w:t>wilful</w:t>
      </w:r>
      <w:proofErr w:type="spellEnd"/>
      <w:r w:rsidRPr="00B0482D">
        <w:rPr>
          <w:rFonts w:asciiTheme="minorHAnsi" w:hAnsiTheme="minorHAnsi" w:cstheme="minorHAnsi"/>
        </w:rPr>
        <w:t xml:space="preserve"> misconduct or gross negligence, Provider shall not be liable for any loss, claim, damage or liability, of whatsoever kind or nature, which may arise from or in connection with this Agreement, or the use, handling or storage of the Samples, including without limitation, any loss, claim, damage or liability which is the result of a contamination on the Samples, including but not limited to bacteria or viruses, that could possibly be harmful to those using the Samples by Recipient.</w:t>
      </w:r>
    </w:p>
    <w:p w14:paraId="78CE7966" w14:textId="77777777" w:rsidR="00D37438" w:rsidRPr="00B0482D" w:rsidRDefault="00D37438" w:rsidP="00D37438">
      <w:pPr>
        <w:spacing w:after="0" w:line="240" w:lineRule="auto"/>
        <w:jc w:val="both"/>
        <w:rPr>
          <w:rFonts w:asciiTheme="minorHAnsi" w:hAnsiTheme="minorHAnsi" w:cstheme="minorHAnsi"/>
        </w:rPr>
      </w:pPr>
    </w:p>
    <w:p w14:paraId="24142E26"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If the Recipient will have part of the Project performed by a third party or give access to or transfers any Samples to a third party as permitted pursuant to </w:t>
      </w:r>
      <w:r w:rsidRPr="00B0482D">
        <w:rPr>
          <w:rFonts w:asciiTheme="minorHAnsi" w:hAnsiTheme="minorHAnsi" w:cstheme="minorHAnsi"/>
          <w:u w:val="single"/>
        </w:rPr>
        <w:t>Section 16</w:t>
      </w:r>
      <w:r w:rsidRPr="00B0482D">
        <w:rPr>
          <w:rFonts w:asciiTheme="minorHAnsi" w:hAnsiTheme="minorHAnsi" w:cstheme="minorHAnsi"/>
        </w:rPr>
        <w:t xml:space="preserve"> of this Agreement, Recipient shall remain responsible and liable to Provider for losses resulting from such third party’s use of the Samples as if such third party were the Recipient. Furthermore, a Party having part of its obligations under this Agreement performed by a third party, shall remain personally responsible for these obligations to the other Party.</w:t>
      </w:r>
      <w:r w:rsidRPr="00B0482D">
        <w:rPr>
          <w:rFonts w:asciiTheme="minorHAnsi" w:hAnsiTheme="minorHAnsi" w:cstheme="minorHAnsi"/>
        </w:rPr>
        <w:br/>
      </w:r>
    </w:p>
    <w:p w14:paraId="353B3774"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b/>
        </w:rPr>
        <w:t>Payment</w:t>
      </w:r>
    </w:p>
    <w:p w14:paraId="3BCB3A34"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Pr>
          <w:rFonts w:asciiTheme="minorHAnsi" w:hAnsiTheme="minorHAnsi" w:cstheme="minorHAnsi"/>
        </w:rPr>
        <w:t xml:space="preserve">In addition to any payment agreed between Recipient and the </w:t>
      </w:r>
      <w:proofErr w:type="spellStart"/>
      <w:r>
        <w:rPr>
          <w:rFonts w:asciiTheme="minorHAnsi" w:hAnsiTheme="minorHAnsi" w:cstheme="minorHAnsi"/>
        </w:rPr>
        <w:t>INCbase</w:t>
      </w:r>
      <w:proofErr w:type="spellEnd"/>
      <w:r>
        <w:rPr>
          <w:rFonts w:asciiTheme="minorHAnsi" w:hAnsiTheme="minorHAnsi" w:cstheme="minorHAnsi"/>
        </w:rPr>
        <w:t xml:space="preserve"> Consortium, t</w:t>
      </w:r>
      <w:r w:rsidRPr="00B0482D">
        <w:rPr>
          <w:rFonts w:asciiTheme="minorHAnsi" w:hAnsiTheme="minorHAnsi" w:cstheme="minorHAnsi"/>
        </w:rPr>
        <w:t xml:space="preserve">he Recipient shall pay to the Provider the compensation for the collection, maintenance and for making available the Samples in accordance with the budget and payment attached to this agreement as </w:t>
      </w:r>
      <w:r w:rsidRPr="00B0482D">
        <w:rPr>
          <w:rFonts w:asciiTheme="minorHAnsi" w:hAnsiTheme="minorHAnsi" w:cstheme="minorHAnsi"/>
          <w:u w:val="single"/>
        </w:rPr>
        <w:t>Attachment C</w:t>
      </w:r>
      <w:r w:rsidRPr="00B0482D">
        <w:rPr>
          <w:rFonts w:asciiTheme="minorHAnsi" w:hAnsiTheme="minorHAnsi" w:cstheme="minorHAnsi"/>
        </w:rPr>
        <w:t xml:space="preserve">, upon receipt of duly specified invoices from the Provider. Each invoice shall show VAT, if applicable, separately, in compliance to EU Council Directive 2001/115/EC. Under no circumstance shall any such payment or all payments collectively be construed as compensation for a transfer of any proprietary interest in either the Samples from the Provider or the Subject to Recipient or any third party. </w:t>
      </w:r>
    </w:p>
    <w:p w14:paraId="7E84A74A" w14:textId="77777777" w:rsidR="00D37438" w:rsidRPr="00B0482D" w:rsidRDefault="00D37438" w:rsidP="00D37438">
      <w:pPr>
        <w:spacing w:after="0" w:line="240" w:lineRule="auto"/>
        <w:jc w:val="both"/>
        <w:rPr>
          <w:rFonts w:asciiTheme="minorHAnsi" w:hAnsiTheme="minorHAnsi" w:cstheme="minorHAnsi"/>
        </w:rPr>
      </w:pPr>
    </w:p>
    <w:p w14:paraId="4212D03F"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b/>
        </w:rPr>
        <w:t>Term and termination</w:t>
      </w:r>
    </w:p>
    <w:p w14:paraId="66CBDF38" w14:textId="77777777" w:rsidR="00D37438" w:rsidRPr="00B0482D" w:rsidRDefault="00D37438" w:rsidP="00D37438">
      <w:pPr>
        <w:numPr>
          <w:ilvl w:val="1"/>
          <w:numId w:val="54"/>
        </w:numPr>
        <w:spacing w:after="0" w:line="240" w:lineRule="auto"/>
        <w:ind w:left="1134" w:right="26" w:hanging="1134"/>
        <w:jc w:val="both"/>
        <w:rPr>
          <w:rFonts w:asciiTheme="minorHAnsi" w:hAnsiTheme="minorHAnsi" w:cstheme="minorHAnsi"/>
        </w:rPr>
      </w:pPr>
      <w:r w:rsidRPr="00B0482D">
        <w:rPr>
          <w:rFonts w:asciiTheme="minorHAnsi" w:hAnsiTheme="minorHAnsi" w:cstheme="minorHAnsi"/>
        </w:rPr>
        <w:t xml:space="preserve">This Agreement will be effective upon final signature of this Agreement. This Agreement terminates on the earliest of the following dates: (a) on completion of the Project Plan and delivery of the final written reports pursuant to </w:t>
      </w:r>
      <w:r w:rsidRPr="00B0482D">
        <w:rPr>
          <w:rFonts w:asciiTheme="minorHAnsi" w:hAnsiTheme="minorHAnsi" w:cstheme="minorHAnsi"/>
          <w:u w:val="single"/>
        </w:rPr>
        <w:t>Section 8.1</w:t>
      </w:r>
      <w:r w:rsidRPr="00B0482D">
        <w:rPr>
          <w:rFonts w:asciiTheme="minorHAnsi" w:hAnsiTheme="minorHAnsi" w:cstheme="minorHAnsi"/>
        </w:rPr>
        <w:t>, or (b) on thirty (30) days written notice by either Party to the other.</w:t>
      </w:r>
    </w:p>
    <w:p w14:paraId="363F5B7C" w14:textId="77777777" w:rsidR="00D37438" w:rsidRPr="00B0482D" w:rsidRDefault="00D37438" w:rsidP="00D37438">
      <w:pPr>
        <w:spacing w:after="0" w:line="240" w:lineRule="auto"/>
        <w:ind w:left="1134" w:right="26" w:hanging="1134"/>
        <w:jc w:val="both"/>
        <w:rPr>
          <w:rFonts w:asciiTheme="minorHAnsi" w:hAnsiTheme="minorHAnsi" w:cstheme="minorHAnsi"/>
        </w:rPr>
      </w:pPr>
    </w:p>
    <w:p w14:paraId="37A56C5A" w14:textId="77777777" w:rsidR="00D37438" w:rsidRPr="00B0482D" w:rsidRDefault="00D37438" w:rsidP="00D37438">
      <w:pPr>
        <w:numPr>
          <w:ilvl w:val="1"/>
          <w:numId w:val="54"/>
        </w:numPr>
        <w:spacing w:after="0" w:line="240" w:lineRule="auto"/>
        <w:ind w:left="1134" w:right="26" w:hanging="1134"/>
        <w:jc w:val="both"/>
        <w:rPr>
          <w:rFonts w:asciiTheme="minorHAnsi" w:hAnsiTheme="minorHAnsi" w:cstheme="minorHAnsi"/>
        </w:rPr>
      </w:pPr>
      <w:r w:rsidRPr="00B0482D">
        <w:rPr>
          <w:rFonts w:asciiTheme="minorHAnsi" w:hAnsiTheme="minorHAnsi" w:cstheme="minorHAnsi"/>
        </w:rPr>
        <w:t>Either Party is entitled to terminate this Agreement or suspend its obligations with immediate effect in the event of the following:</w:t>
      </w:r>
    </w:p>
    <w:p w14:paraId="603A9D66" w14:textId="77777777" w:rsidR="00D37438" w:rsidRPr="00B0482D" w:rsidRDefault="00D37438" w:rsidP="00D37438">
      <w:pPr>
        <w:numPr>
          <w:ilvl w:val="2"/>
          <w:numId w:val="54"/>
        </w:numPr>
        <w:tabs>
          <w:tab w:val="left" w:pos="284"/>
          <w:tab w:val="left" w:pos="1843"/>
        </w:tabs>
        <w:spacing w:after="0" w:line="240" w:lineRule="auto"/>
        <w:ind w:left="1843" w:hanging="709"/>
        <w:jc w:val="both"/>
        <w:rPr>
          <w:rFonts w:asciiTheme="minorHAnsi" w:hAnsiTheme="minorHAnsi" w:cstheme="minorHAnsi"/>
        </w:rPr>
      </w:pPr>
      <w:r w:rsidRPr="00B0482D">
        <w:rPr>
          <w:rFonts w:asciiTheme="minorHAnsi" w:hAnsiTheme="minorHAnsi" w:cstheme="minorHAnsi"/>
        </w:rPr>
        <w:t>if approval from the relevant Review Committee(s) cannot be obtained or approval is permanently revoked;</w:t>
      </w:r>
    </w:p>
    <w:p w14:paraId="43B530B0" w14:textId="77777777" w:rsidR="00D37438" w:rsidRPr="00B0482D" w:rsidRDefault="00D37438" w:rsidP="00D37438">
      <w:pPr>
        <w:numPr>
          <w:ilvl w:val="2"/>
          <w:numId w:val="54"/>
        </w:numPr>
        <w:spacing w:after="0" w:line="240" w:lineRule="auto"/>
        <w:ind w:left="1843" w:right="28" w:hanging="709"/>
        <w:jc w:val="both"/>
        <w:rPr>
          <w:rFonts w:asciiTheme="minorHAnsi" w:hAnsiTheme="minorHAnsi" w:cstheme="minorHAnsi"/>
        </w:rPr>
      </w:pPr>
      <w:r w:rsidRPr="00B0482D">
        <w:rPr>
          <w:rFonts w:asciiTheme="minorHAnsi" w:hAnsiTheme="minorHAnsi" w:cstheme="minorHAnsi"/>
        </w:rPr>
        <w:t>any material breach or failure to comply with any of the terms or conditions of this Agreement or Project Plan by one Party, which breach or failure, if capable of remedy, is not remedied within thirty (30) days after notice from the aggrieved Party demanding such remedy;</w:t>
      </w:r>
    </w:p>
    <w:p w14:paraId="1919B997" w14:textId="77777777" w:rsidR="00D37438" w:rsidRPr="00B0482D" w:rsidRDefault="00D37438" w:rsidP="00D37438">
      <w:pPr>
        <w:numPr>
          <w:ilvl w:val="2"/>
          <w:numId w:val="54"/>
        </w:numPr>
        <w:spacing w:after="0" w:line="240" w:lineRule="auto"/>
        <w:ind w:left="1843" w:right="28" w:hanging="709"/>
        <w:jc w:val="both"/>
        <w:rPr>
          <w:rFonts w:asciiTheme="minorHAnsi" w:hAnsiTheme="minorHAnsi" w:cstheme="minorHAnsi"/>
        </w:rPr>
      </w:pPr>
      <w:r w:rsidRPr="00B0482D">
        <w:rPr>
          <w:rFonts w:asciiTheme="minorHAnsi" w:hAnsiTheme="minorHAnsi" w:cstheme="minorHAnsi"/>
        </w:rPr>
        <w:lastRenderedPageBreak/>
        <w:t>if the other Party is unable to pay its debts, as they fall due, becomes insolvent or bankrupt or enters into any arrangements for the protection of its creditors or goes into liquidation;</w:t>
      </w:r>
    </w:p>
    <w:p w14:paraId="0AF18DAE" w14:textId="77777777" w:rsidR="00D37438" w:rsidRPr="00B0482D" w:rsidRDefault="00D37438" w:rsidP="00D37438">
      <w:pPr>
        <w:numPr>
          <w:ilvl w:val="2"/>
          <w:numId w:val="54"/>
        </w:numPr>
        <w:spacing w:after="0" w:line="240" w:lineRule="auto"/>
        <w:ind w:left="1843" w:right="28" w:hanging="709"/>
        <w:jc w:val="both"/>
        <w:rPr>
          <w:rFonts w:asciiTheme="minorHAnsi" w:hAnsiTheme="minorHAnsi" w:cstheme="minorHAnsi"/>
        </w:rPr>
      </w:pPr>
      <w:r w:rsidRPr="00B0482D">
        <w:rPr>
          <w:rFonts w:asciiTheme="minorHAnsi" w:hAnsiTheme="minorHAnsi" w:cstheme="minorHAnsi"/>
        </w:rPr>
        <w:t xml:space="preserve">an encumbrancer takes possession or a receiver is appointed over any of the property or assets of that other Party; </w:t>
      </w:r>
    </w:p>
    <w:p w14:paraId="6FD50C0C" w14:textId="77777777" w:rsidR="00D37438" w:rsidRPr="00B0482D" w:rsidRDefault="00D37438" w:rsidP="00D37438">
      <w:pPr>
        <w:numPr>
          <w:ilvl w:val="2"/>
          <w:numId w:val="54"/>
        </w:numPr>
        <w:spacing w:after="0" w:line="240" w:lineRule="auto"/>
        <w:ind w:left="1843" w:right="28" w:hanging="709"/>
        <w:jc w:val="both"/>
        <w:rPr>
          <w:rFonts w:asciiTheme="minorHAnsi" w:hAnsiTheme="minorHAnsi" w:cstheme="minorHAnsi"/>
        </w:rPr>
      </w:pPr>
      <w:r w:rsidRPr="00B0482D">
        <w:rPr>
          <w:rFonts w:asciiTheme="minorHAnsi" w:hAnsiTheme="minorHAnsi" w:cstheme="minorHAnsi"/>
        </w:rPr>
        <w:t xml:space="preserve">the other Party makes any voluntary arrangement with its creditors or becomes subject to an administration order that other Party goes into liquidation (except for the purpose of an amalgamation, reconstruction or other reorganization and in such manner that the entity resulting from the reorganization effectively agrees to be bound by or to assume the obligations imposed on that other under this Agreement);  </w:t>
      </w:r>
    </w:p>
    <w:p w14:paraId="5B3C1F45" w14:textId="77777777" w:rsidR="00D37438" w:rsidRDefault="00D37438" w:rsidP="00D37438">
      <w:pPr>
        <w:numPr>
          <w:ilvl w:val="2"/>
          <w:numId w:val="54"/>
        </w:numPr>
        <w:spacing w:after="0" w:line="240" w:lineRule="auto"/>
        <w:ind w:left="1843" w:right="28" w:hanging="709"/>
        <w:jc w:val="both"/>
        <w:rPr>
          <w:rFonts w:asciiTheme="minorHAnsi" w:hAnsiTheme="minorHAnsi" w:cstheme="minorHAnsi"/>
        </w:rPr>
      </w:pPr>
      <w:r w:rsidRPr="00B0482D">
        <w:rPr>
          <w:rFonts w:asciiTheme="minorHAnsi" w:hAnsiTheme="minorHAnsi" w:cstheme="minorHAnsi"/>
        </w:rPr>
        <w:t>the other Party ceases, or threatens to cease, to carry on research or business</w:t>
      </w:r>
      <w:r>
        <w:rPr>
          <w:rFonts w:asciiTheme="minorHAnsi" w:hAnsiTheme="minorHAnsi" w:cstheme="minorHAnsi"/>
        </w:rPr>
        <w:t>; or</w:t>
      </w:r>
    </w:p>
    <w:p w14:paraId="2C887E19" w14:textId="77777777" w:rsidR="00D37438" w:rsidRPr="00B0482D" w:rsidRDefault="00D37438" w:rsidP="00D37438">
      <w:pPr>
        <w:numPr>
          <w:ilvl w:val="2"/>
          <w:numId w:val="54"/>
        </w:numPr>
        <w:spacing w:after="0" w:line="240" w:lineRule="auto"/>
        <w:ind w:left="1843" w:right="28" w:hanging="709"/>
        <w:jc w:val="both"/>
        <w:rPr>
          <w:rFonts w:asciiTheme="minorHAnsi" w:hAnsiTheme="minorHAnsi" w:cstheme="minorHAnsi"/>
        </w:rPr>
      </w:pPr>
      <w:r>
        <w:rPr>
          <w:rFonts w:asciiTheme="minorHAnsi" w:hAnsiTheme="minorHAnsi" w:cstheme="minorHAnsi"/>
        </w:rPr>
        <w:t xml:space="preserve">if the approval for the Project is withdrawn by the </w:t>
      </w:r>
      <w:proofErr w:type="spellStart"/>
      <w:r>
        <w:rPr>
          <w:rFonts w:asciiTheme="minorHAnsi" w:hAnsiTheme="minorHAnsi" w:cstheme="minorHAnsi"/>
        </w:rPr>
        <w:t>INCbase</w:t>
      </w:r>
      <w:proofErr w:type="spellEnd"/>
      <w:r>
        <w:rPr>
          <w:rFonts w:asciiTheme="minorHAnsi" w:hAnsiTheme="minorHAnsi" w:cstheme="minorHAnsi"/>
        </w:rPr>
        <w:t xml:space="preserve"> Consortium</w:t>
      </w:r>
      <w:r w:rsidRPr="00B0482D">
        <w:rPr>
          <w:rFonts w:asciiTheme="minorHAnsi" w:hAnsiTheme="minorHAnsi" w:cstheme="minorHAnsi"/>
        </w:rPr>
        <w:t>.</w:t>
      </w:r>
    </w:p>
    <w:p w14:paraId="0B5A4B5E" w14:textId="77777777" w:rsidR="00D37438" w:rsidRPr="00B0482D" w:rsidRDefault="00D37438" w:rsidP="00D37438">
      <w:pPr>
        <w:spacing w:after="0" w:line="240" w:lineRule="auto"/>
        <w:ind w:left="1560" w:right="26"/>
        <w:jc w:val="both"/>
        <w:rPr>
          <w:rFonts w:asciiTheme="minorHAnsi" w:hAnsiTheme="minorHAnsi" w:cstheme="minorHAnsi"/>
        </w:rPr>
      </w:pPr>
    </w:p>
    <w:p w14:paraId="220A172A" w14:textId="77777777" w:rsidR="00D37438" w:rsidRPr="00B0482D" w:rsidRDefault="00D37438" w:rsidP="00D37438">
      <w:pPr>
        <w:numPr>
          <w:ilvl w:val="1"/>
          <w:numId w:val="54"/>
        </w:numPr>
        <w:spacing w:after="0" w:line="240" w:lineRule="auto"/>
        <w:ind w:left="1134" w:right="26" w:hanging="1134"/>
        <w:jc w:val="both"/>
        <w:rPr>
          <w:rFonts w:asciiTheme="minorHAnsi" w:hAnsiTheme="minorHAnsi" w:cstheme="minorHAnsi"/>
        </w:rPr>
      </w:pPr>
      <w:r w:rsidRPr="00B0482D">
        <w:rPr>
          <w:rFonts w:asciiTheme="minorHAnsi" w:hAnsiTheme="minorHAnsi" w:cstheme="minorHAnsi"/>
        </w:rPr>
        <w:t>Any waiver by either Party of a breach of any provision of this Agreement shall not be considered as a waiver of any subsequent breach of the same or any other provision.</w:t>
      </w:r>
    </w:p>
    <w:p w14:paraId="78275AB4" w14:textId="77777777" w:rsidR="00D37438" w:rsidRPr="00B0482D" w:rsidRDefault="00D37438" w:rsidP="00D37438">
      <w:pPr>
        <w:spacing w:after="0" w:line="240" w:lineRule="auto"/>
        <w:ind w:left="1134" w:right="26" w:hanging="1134"/>
        <w:jc w:val="both"/>
        <w:rPr>
          <w:rFonts w:asciiTheme="minorHAnsi" w:hAnsiTheme="minorHAnsi" w:cstheme="minorHAnsi"/>
        </w:rPr>
      </w:pPr>
    </w:p>
    <w:p w14:paraId="18CFB14A" w14:textId="77777777" w:rsidR="00D37438" w:rsidRPr="00B0482D" w:rsidRDefault="00D37438" w:rsidP="00D37438">
      <w:pPr>
        <w:numPr>
          <w:ilvl w:val="0"/>
          <w:numId w:val="54"/>
        </w:numPr>
        <w:spacing w:after="0" w:line="240" w:lineRule="auto"/>
        <w:ind w:left="1134" w:right="26" w:hanging="1134"/>
        <w:jc w:val="both"/>
        <w:rPr>
          <w:rFonts w:asciiTheme="minorHAnsi" w:hAnsiTheme="minorHAnsi" w:cstheme="minorHAnsi"/>
        </w:rPr>
      </w:pPr>
      <w:r w:rsidRPr="00B0482D">
        <w:rPr>
          <w:rFonts w:asciiTheme="minorHAnsi" w:hAnsiTheme="minorHAnsi" w:cstheme="minorHAnsi"/>
          <w:b/>
        </w:rPr>
        <w:t>Effect of Termination</w:t>
      </w:r>
    </w:p>
    <w:p w14:paraId="72D12E22" w14:textId="77777777" w:rsidR="00D37438" w:rsidRPr="00B0482D" w:rsidRDefault="00D37438" w:rsidP="00D37438">
      <w:pPr>
        <w:numPr>
          <w:ilvl w:val="1"/>
          <w:numId w:val="54"/>
        </w:numPr>
        <w:spacing w:after="0" w:line="240" w:lineRule="auto"/>
        <w:ind w:left="1134" w:right="26" w:hanging="1134"/>
        <w:jc w:val="both"/>
        <w:rPr>
          <w:rFonts w:asciiTheme="minorHAnsi" w:hAnsiTheme="minorHAnsi" w:cstheme="minorHAnsi"/>
        </w:rPr>
      </w:pPr>
      <w:r w:rsidRPr="00B0482D">
        <w:rPr>
          <w:rFonts w:asciiTheme="minorHAnsi" w:hAnsiTheme="minorHAnsi" w:cstheme="minorHAnsi"/>
        </w:rPr>
        <w:t>Upon expiration or receipt of notification of early termination of the Agreement the Recipient shall:</w:t>
      </w:r>
    </w:p>
    <w:p w14:paraId="5DE3CEC7" w14:textId="77777777" w:rsidR="00D37438" w:rsidRPr="00B0482D" w:rsidRDefault="00D37438" w:rsidP="00D37438">
      <w:pPr>
        <w:numPr>
          <w:ilvl w:val="2"/>
          <w:numId w:val="54"/>
        </w:numPr>
        <w:spacing w:after="0" w:line="240" w:lineRule="auto"/>
        <w:ind w:left="1843" w:right="28" w:hanging="709"/>
        <w:jc w:val="both"/>
        <w:rPr>
          <w:rFonts w:asciiTheme="minorHAnsi" w:hAnsiTheme="minorHAnsi" w:cstheme="minorHAnsi"/>
        </w:rPr>
      </w:pPr>
      <w:r w:rsidRPr="00B0482D">
        <w:rPr>
          <w:rFonts w:asciiTheme="minorHAnsi" w:hAnsiTheme="minorHAnsi" w:cstheme="minorHAnsi"/>
        </w:rPr>
        <w:t xml:space="preserve">immediately cease and refrain from using the Samples; </w:t>
      </w:r>
    </w:p>
    <w:p w14:paraId="07808F06" w14:textId="77777777" w:rsidR="00D37438" w:rsidRPr="00B0482D" w:rsidRDefault="00D37438" w:rsidP="00D37438">
      <w:pPr>
        <w:numPr>
          <w:ilvl w:val="2"/>
          <w:numId w:val="54"/>
        </w:numPr>
        <w:spacing w:after="0" w:line="240" w:lineRule="auto"/>
        <w:ind w:left="1843" w:right="28" w:hanging="709"/>
        <w:jc w:val="both"/>
        <w:rPr>
          <w:rFonts w:asciiTheme="minorHAnsi" w:hAnsiTheme="minorHAnsi" w:cstheme="minorHAnsi"/>
        </w:rPr>
      </w:pPr>
      <w:r w:rsidRPr="00B0482D">
        <w:rPr>
          <w:rFonts w:asciiTheme="minorHAnsi" w:hAnsiTheme="minorHAnsi" w:cstheme="minorHAnsi"/>
        </w:rPr>
        <w:t xml:space="preserve">provide the final report as provided in </w:t>
      </w:r>
      <w:r w:rsidRPr="00B0482D">
        <w:rPr>
          <w:rFonts w:asciiTheme="minorHAnsi" w:hAnsiTheme="minorHAnsi" w:cstheme="minorHAnsi"/>
          <w:u w:val="single"/>
        </w:rPr>
        <w:t>Section 8.1</w:t>
      </w:r>
      <w:r w:rsidRPr="00B0482D">
        <w:rPr>
          <w:rFonts w:asciiTheme="minorHAnsi" w:hAnsiTheme="minorHAnsi" w:cstheme="minorHAnsi"/>
        </w:rPr>
        <w:t>; and</w:t>
      </w:r>
    </w:p>
    <w:p w14:paraId="69FB8DC7" w14:textId="77777777" w:rsidR="00D37438" w:rsidRPr="00B0482D" w:rsidRDefault="00D37438" w:rsidP="00D37438">
      <w:pPr>
        <w:numPr>
          <w:ilvl w:val="2"/>
          <w:numId w:val="54"/>
        </w:numPr>
        <w:spacing w:after="0" w:line="240" w:lineRule="auto"/>
        <w:ind w:left="1843" w:right="28" w:hanging="709"/>
        <w:jc w:val="both"/>
        <w:rPr>
          <w:rFonts w:asciiTheme="minorHAnsi" w:hAnsiTheme="minorHAnsi" w:cstheme="minorHAnsi"/>
        </w:rPr>
      </w:pPr>
      <w:r w:rsidRPr="00B0482D">
        <w:rPr>
          <w:rFonts w:asciiTheme="minorHAnsi" w:hAnsiTheme="minorHAnsi" w:cstheme="minorHAnsi"/>
        </w:rPr>
        <w:t>promptly return or destroy of all used and unused Samples as instructed by Provider. As applicable, proof of destruction must be provided to Provider. Notwithstanding the foregoing, Recipient may request to retain certain Samples to the extent needed for validation purposes. Provider will not unreasonable withhold its approval to such request.</w:t>
      </w:r>
    </w:p>
    <w:p w14:paraId="727AF8C3" w14:textId="77777777" w:rsidR="00D37438" w:rsidRPr="00B0482D" w:rsidRDefault="00D37438" w:rsidP="00D37438">
      <w:pPr>
        <w:spacing w:after="0" w:line="240" w:lineRule="auto"/>
        <w:ind w:left="1134" w:right="26" w:hanging="1134"/>
        <w:jc w:val="both"/>
        <w:rPr>
          <w:rFonts w:asciiTheme="minorHAnsi" w:hAnsiTheme="minorHAnsi" w:cstheme="minorHAnsi"/>
        </w:rPr>
      </w:pPr>
    </w:p>
    <w:p w14:paraId="72A63923"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 xml:space="preserve">Upon the termination or expiration of this Agreement or upon a Party’s earlier request, the Recipient Party shall promptly return to the Disclosing Party all Confidential Information from the Disclosing Party, provided that each Recipient Party shall have the right to retain a copy of the Disclosing Party’s Confidential Information in a secure location for purposes of identifying the Recipient Party’s obligations under the confidentiality provisions of </w:t>
      </w:r>
      <w:r w:rsidRPr="00B0482D">
        <w:rPr>
          <w:rFonts w:asciiTheme="minorHAnsi" w:hAnsiTheme="minorHAnsi" w:cstheme="minorHAnsi"/>
          <w:u w:val="single"/>
        </w:rPr>
        <w:t>Section 7</w:t>
      </w:r>
      <w:r w:rsidRPr="00B0482D">
        <w:rPr>
          <w:rFonts w:asciiTheme="minorHAnsi" w:hAnsiTheme="minorHAnsi" w:cstheme="minorHAnsi"/>
        </w:rPr>
        <w:t>.</w:t>
      </w:r>
      <w:r w:rsidRPr="00B0482D">
        <w:rPr>
          <w:rFonts w:asciiTheme="minorHAnsi" w:hAnsiTheme="minorHAnsi" w:cstheme="minorHAnsi"/>
        </w:rPr>
        <w:br/>
      </w:r>
    </w:p>
    <w:p w14:paraId="6DEAEDEC"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The rights to terminate this Agreement given by this section shall not prejudice any other right or remedy of either Party in respect of the breach concerned (in any) or any other breach. Upon the termination of this Agreement for any reason, subject as otherwise provided in this Agreement and to any rights or obligations that have accrued prior to termination, neither Party shall have any further obligation to the other under this Agreement.</w:t>
      </w:r>
    </w:p>
    <w:p w14:paraId="68B65A76" w14:textId="77777777" w:rsidR="00D37438" w:rsidRPr="00B0482D" w:rsidRDefault="00D37438" w:rsidP="00D37438">
      <w:pPr>
        <w:spacing w:after="0" w:line="240" w:lineRule="auto"/>
        <w:ind w:left="1134" w:hanging="1134"/>
        <w:jc w:val="both"/>
        <w:rPr>
          <w:rFonts w:asciiTheme="minorHAnsi" w:hAnsiTheme="minorHAnsi" w:cstheme="minorHAnsi"/>
        </w:rPr>
      </w:pPr>
    </w:p>
    <w:p w14:paraId="36B95814"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Sections [to be adjusted prior to completion of the Agreement] of this Agreement shall survive the expiration or termination of this Agreement and remain in full force and effect to the extent necessary to the intended preservation of such rights and obligations.</w:t>
      </w:r>
    </w:p>
    <w:p w14:paraId="7F74D0BA" w14:textId="77777777" w:rsidR="00D37438" w:rsidRPr="00B0482D" w:rsidRDefault="00D37438" w:rsidP="00D37438">
      <w:pPr>
        <w:spacing w:after="0" w:line="240" w:lineRule="auto"/>
        <w:ind w:left="1134" w:hanging="1134"/>
        <w:jc w:val="both"/>
        <w:rPr>
          <w:rFonts w:asciiTheme="minorHAnsi" w:hAnsiTheme="minorHAnsi" w:cstheme="minorHAnsi"/>
        </w:rPr>
      </w:pPr>
    </w:p>
    <w:p w14:paraId="3F786B21" w14:textId="77777777" w:rsidR="00D37438" w:rsidRPr="00B0482D" w:rsidRDefault="00D37438" w:rsidP="00D37438">
      <w:pPr>
        <w:numPr>
          <w:ilvl w:val="0"/>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b/>
        </w:rPr>
        <w:t>Entire agreement</w:t>
      </w:r>
    </w:p>
    <w:p w14:paraId="09B298B3"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rPr>
        <w:t xml:space="preserve">This Agreement contains the entire agreement between the Parties with respect to the subject matter hereof, and supersedes any prior agreements, negotiations or </w:t>
      </w:r>
      <w:r w:rsidRPr="00B0482D">
        <w:rPr>
          <w:rStyle w:val="apple-style-span"/>
          <w:rFonts w:asciiTheme="minorHAnsi" w:hAnsiTheme="minorHAnsi" w:cstheme="minorHAnsi"/>
        </w:rPr>
        <w:lastRenderedPageBreak/>
        <w:t xml:space="preserve">representations between the Parties with respect to the subject matter hereof, whether written or oral. </w:t>
      </w:r>
    </w:p>
    <w:p w14:paraId="2398B7FD" w14:textId="77777777" w:rsidR="00D37438" w:rsidRPr="00B0482D" w:rsidRDefault="00D37438" w:rsidP="00D37438">
      <w:pPr>
        <w:spacing w:after="0" w:line="240" w:lineRule="auto"/>
        <w:ind w:left="1134" w:hanging="1134"/>
        <w:jc w:val="both"/>
        <w:rPr>
          <w:rStyle w:val="apple-style-span"/>
          <w:rFonts w:asciiTheme="minorHAnsi" w:hAnsiTheme="minorHAnsi" w:cstheme="minorHAnsi"/>
        </w:rPr>
      </w:pPr>
    </w:p>
    <w:p w14:paraId="34D717CA"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b/>
        </w:rPr>
      </w:pPr>
      <w:r w:rsidRPr="00B0482D">
        <w:rPr>
          <w:rStyle w:val="apple-style-span"/>
          <w:rFonts w:asciiTheme="minorHAnsi" w:hAnsiTheme="minorHAnsi" w:cstheme="minorHAnsi"/>
        </w:rPr>
        <w:t>This Agreement may be modified only by a subsequent written agreement signed by the Parties</w:t>
      </w:r>
      <w:r w:rsidRPr="00B0482D">
        <w:rPr>
          <w:rFonts w:asciiTheme="minorHAnsi" w:hAnsiTheme="minorHAnsi" w:cstheme="minorHAnsi"/>
        </w:rPr>
        <w:t xml:space="preserve"> and approved by the relevant Review Board if appropriate</w:t>
      </w:r>
      <w:r w:rsidRPr="00B0482D">
        <w:rPr>
          <w:rStyle w:val="apple-style-span"/>
          <w:rFonts w:asciiTheme="minorHAnsi" w:hAnsiTheme="minorHAnsi" w:cstheme="minorHAnsi"/>
        </w:rPr>
        <w:t>. If any provision of this Agreement is held to be unenforceable, the remaining provisions shall continue unaffected.</w:t>
      </w:r>
    </w:p>
    <w:p w14:paraId="3AB860AC" w14:textId="77777777" w:rsidR="00D37438" w:rsidRPr="00B0482D" w:rsidRDefault="00D37438" w:rsidP="00D37438">
      <w:pPr>
        <w:pStyle w:val="Lijstalinea"/>
        <w:spacing w:after="0" w:line="240" w:lineRule="auto"/>
        <w:ind w:left="1134" w:hanging="1134"/>
        <w:jc w:val="both"/>
        <w:rPr>
          <w:rStyle w:val="apple-style-span"/>
          <w:rFonts w:asciiTheme="minorHAnsi" w:hAnsiTheme="minorHAnsi" w:cstheme="minorHAnsi"/>
          <w:b/>
        </w:rPr>
      </w:pPr>
    </w:p>
    <w:p w14:paraId="4E617A7A" w14:textId="77777777" w:rsidR="00D37438" w:rsidRPr="00B0482D" w:rsidRDefault="00D37438" w:rsidP="00D37438">
      <w:pPr>
        <w:numPr>
          <w:ilvl w:val="0"/>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b/>
          <w:bCs/>
        </w:rPr>
        <w:t>Assignment</w:t>
      </w:r>
    </w:p>
    <w:p w14:paraId="0CA48BEA"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rPr>
      </w:pPr>
      <w:r w:rsidRPr="00B0482D">
        <w:rPr>
          <w:rFonts w:asciiTheme="minorHAnsi" w:hAnsiTheme="minorHAnsi" w:cstheme="minorHAnsi"/>
        </w:rPr>
        <w:t xml:space="preserve">Neither Party shall assign or sub-contract any of its rights or obligations pursuant to this Agreement without the prior written consent of the other Party, which consent shall not be unreasonably withheld or delayed. Any third parties thus engaged by either Party in the performance of the Project shall be listed in </w:t>
      </w:r>
      <w:r w:rsidRPr="00B0482D">
        <w:rPr>
          <w:rFonts w:asciiTheme="minorHAnsi" w:hAnsiTheme="minorHAnsi" w:cstheme="minorHAnsi"/>
          <w:u w:val="single"/>
        </w:rPr>
        <w:t>Attachment D</w:t>
      </w:r>
      <w:r w:rsidRPr="00B0482D">
        <w:rPr>
          <w:rFonts w:asciiTheme="minorHAnsi" w:hAnsiTheme="minorHAnsi" w:cstheme="minorHAnsi"/>
        </w:rPr>
        <w:t xml:space="preserve"> to this Agreement, provided they have assumed in writing all obligations of Recipient under this Agreement towards Provider and Subjects, as appropriate</w:t>
      </w:r>
      <w:r w:rsidRPr="00B0482D">
        <w:rPr>
          <w:rStyle w:val="apple-style-span"/>
          <w:rFonts w:asciiTheme="minorHAnsi" w:hAnsiTheme="minorHAnsi" w:cstheme="minorHAnsi"/>
        </w:rPr>
        <w:t>.</w:t>
      </w:r>
    </w:p>
    <w:p w14:paraId="1F985193" w14:textId="77777777" w:rsidR="00D37438" w:rsidRPr="00B0482D" w:rsidRDefault="00D37438" w:rsidP="00D37438">
      <w:pPr>
        <w:spacing w:after="0" w:line="240" w:lineRule="auto"/>
        <w:ind w:left="1134" w:hanging="1134"/>
        <w:jc w:val="both"/>
        <w:rPr>
          <w:rStyle w:val="apple-style-span"/>
          <w:rFonts w:asciiTheme="minorHAnsi" w:hAnsiTheme="minorHAnsi" w:cstheme="minorHAnsi"/>
        </w:rPr>
      </w:pPr>
    </w:p>
    <w:p w14:paraId="317E2568" w14:textId="77777777" w:rsidR="00D37438" w:rsidRPr="00B0482D" w:rsidRDefault="00D37438" w:rsidP="00D37438">
      <w:pPr>
        <w:numPr>
          <w:ilvl w:val="0"/>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b/>
          <w:bCs/>
        </w:rPr>
        <w:t>Force Majeure</w:t>
      </w:r>
    </w:p>
    <w:p w14:paraId="4F6DD8A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If either Party is affected by failure or delay due to natural disasters, war, acts of terrorism or any other cause beyond the reasonable control of a Party (“Force Majeure”), it shall promptly notify the other Party in writing within forty-eight (48) hours of the affected Party first having notice of the event and such notice shall as far as practicable state the nature and extent of the circumstances in question.</w:t>
      </w:r>
    </w:p>
    <w:p w14:paraId="441E5324" w14:textId="77777777" w:rsidR="00D37438" w:rsidRPr="00B0482D" w:rsidRDefault="00D37438" w:rsidP="00D37438">
      <w:pPr>
        <w:spacing w:after="0" w:line="240" w:lineRule="auto"/>
        <w:ind w:left="1247" w:hanging="1247"/>
        <w:jc w:val="both"/>
        <w:rPr>
          <w:rFonts w:asciiTheme="minorHAnsi" w:hAnsiTheme="minorHAnsi" w:cstheme="minorHAnsi"/>
        </w:rPr>
      </w:pPr>
    </w:p>
    <w:p w14:paraId="5A68744D"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b/>
        </w:rPr>
      </w:pPr>
      <w:r w:rsidRPr="00B0482D">
        <w:rPr>
          <w:rFonts w:asciiTheme="minorHAnsi" w:hAnsiTheme="minorHAnsi" w:cstheme="minorHAnsi"/>
        </w:rPr>
        <w:t>Notwithstanding any other provision of this Agreement, neither Party shall be deemed to be in breach of this Agreement, or otherwise be liable to the other, for any delay in performance or the non-performance of any of its obligations under the Agreement, to the extent that the delay or non-performance is due to any Force Majeure of which it has notified the other Party, and the time for performance of that obligation shall be extended accordingly.</w:t>
      </w:r>
    </w:p>
    <w:p w14:paraId="7442A136" w14:textId="77777777" w:rsidR="00D37438" w:rsidRPr="00B0482D" w:rsidRDefault="00D37438" w:rsidP="00D37438">
      <w:pPr>
        <w:spacing w:after="0" w:line="240" w:lineRule="auto"/>
        <w:ind w:left="1134"/>
        <w:jc w:val="both"/>
        <w:rPr>
          <w:rStyle w:val="apple-style-span"/>
          <w:rFonts w:asciiTheme="minorHAnsi" w:hAnsiTheme="minorHAnsi" w:cstheme="minorHAnsi"/>
          <w:b/>
        </w:rPr>
      </w:pPr>
    </w:p>
    <w:p w14:paraId="3B2F7C65" w14:textId="77777777" w:rsidR="00D37438" w:rsidRPr="00B0482D" w:rsidRDefault="00D37438" w:rsidP="00D37438">
      <w:pPr>
        <w:numPr>
          <w:ilvl w:val="0"/>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b/>
          <w:bCs/>
        </w:rPr>
        <w:t xml:space="preserve">Notices </w:t>
      </w:r>
    </w:p>
    <w:p w14:paraId="27C3F833"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t>Any notice required or permitted by the terms of this Agreement will be given by registered mail, prepaid and properly addressed or delivered by hand or by other recognized express carrier to Recipient or Provider at their respective addresses first given above or at such other address as either Party hereto may designate by notice pursuant hereto. If mailed, any such notice will be deemed to have been given when received; and delivered by hand when received.</w:t>
      </w:r>
    </w:p>
    <w:p w14:paraId="24157746" w14:textId="77777777" w:rsidR="00D37438" w:rsidRPr="00B0482D" w:rsidRDefault="00D37438" w:rsidP="00D37438">
      <w:pPr>
        <w:spacing w:after="0" w:line="240" w:lineRule="auto"/>
        <w:ind w:left="1134"/>
        <w:jc w:val="both"/>
        <w:rPr>
          <w:rFonts w:asciiTheme="minorHAnsi" w:hAnsiTheme="minorHAnsi" w:cstheme="minorHAnsi"/>
        </w:rPr>
      </w:pPr>
    </w:p>
    <w:p w14:paraId="668D7B7D"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u w:val="single"/>
        </w:rPr>
      </w:pPr>
      <w:r w:rsidRPr="00B0482D">
        <w:rPr>
          <w:rFonts w:asciiTheme="minorHAnsi" w:hAnsiTheme="minorHAnsi" w:cstheme="minorHAnsi"/>
        </w:rPr>
        <w:t>All communications from Provider to Recipient concerning this Agreement will be sent to:</w:t>
      </w:r>
    </w:p>
    <w:p w14:paraId="5CC75A0D" w14:textId="77777777" w:rsidR="00D37438" w:rsidRPr="00B0482D" w:rsidRDefault="00D37438" w:rsidP="00D37438">
      <w:pPr>
        <w:pStyle w:val="Lijstalinea"/>
        <w:spacing w:after="0" w:line="240" w:lineRule="auto"/>
        <w:ind w:left="1134"/>
        <w:jc w:val="both"/>
        <w:rPr>
          <w:rFonts w:asciiTheme="minorHAnsi" w:hAnsiTheme="minorHAnsi" w:cstheme="minorHAnsi"/>
        </w:rPr>
      </w:pPr>
      <w:r w:rsidRPr="00B0482D">
        <w:rPr>
          <w:rFonts w:asciiTheme="minorHAnsi" w:hAnsiTheme="minorHAnsi" w:cstheme="minorHAnsi"/>
        </w:rPr>
        <w:t>[insert full address]</w:t>
      </w:r>
    </w:p>
    <w:p w14:paraId="66D69749" w14:textId="77777777" w:rsidR="00D37438" w:rsidRPr="00B0482D" w:rsidRDefault="00D37438" w:rsidP="00D37438">
      <w:pPr>
        <w:pStyle w:val="Normaalweb"/>
        <w:spacing w:before="0" w:beforeAutospacing="0" w:after="0" w:afterAutospacing="0"/>
        <w:ind w:left="2268" w:hanging="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[attn.: @@@]</w:t>
      </w:r>
    </w:p>
    <w:p w14:paraId="5176C14E" w14:textId="77777777" w:rsidR="00D37438" w:rsidRPr="00B0482D" w:rsidRDefault="00D37438" w:rsidP="00D37438">
      <w:pPr>
        <w:pStyle w:val="Normaalweb"/>
        <w:spacing w:before="0" w:beforeAutospacing="0" w:after="0" w:afterAutospacing="0"/>
        <w:ind w:left="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[e-mail: @@@]</w:t>
      </w:r>
    </w:p>
    <w:p w14:paraId="53E2BBDB" w14:textId="77777777" w:rsidR="00D37438" w:rsidRPr="00B0482D" w:rsidRDefault="00D37438" w:rsidP="00D37438">
      <w:pPr>
        <w:pStyle w:val="Normaalweb"/>
        <w:spacing w:before="0" w:beforeAutospacing="0" w:after="0" w:afterAutospacing="0"/>
        <w:ind w:left="1134"/>
        <w:jc w:val="both"/>
        <w:rPr>
          <w:rFonts w:asciiTheme="minorHAnsi" w:hAnsiTheme="minorHAnsi" w:cstheme="minorHAnsi"/>
          <w:sz w:val="22"/>
          <w:szCs w:val="22"/>
          <w:lang w:val="en-GB"/>
        </w:rPr>
      </w:pPr>
      <w:r w:rsidRPr="00B0482D">
        <w:rPr>
          <w:rFonts w:asciiTheme="minorHAnsi" w:hAnsiTheme="minorHAnsi" w:cstheme="minorHAnsi"/>
          <w:sz w:val="22"/>
          <w:szCs w:val="22"/>
        </w:rPr>
        <w:t>[fax: @@@]</w:t>
      </w:r>
    </w:p>
    <w:p w14:paraId="3C4D9753" w14:textId="77777777" w:rsidR="00D37438" w:rsidRPr="00B0482D" w:rsidRDefault="00D37438" w:rsidP="00D37438">
      <w:pPr>
        <w:spacing w:after="0" w:line="240" w:lineRule="auto"/>
        <w:jc w:val="both"/>
        <w:rPr>
          <w:rFonts w:asciiTheme="minorHAnsi" w:hAnsiTheme="minorHAnsi" w:cstheme="minorHAnsi"/>
          <w:u w:val="single"/>
        </w:rPr>
      </w:pPr>
    </w:p>
    <w:p w14:paraId="07B33208"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lang w:val="en-GB"/>
        </w:rPr>
      </w:pPr>
      <w:r w:rsidRPr="00B0482D">
        <w:rPr>
          <w:rFonts w:asciiTheme="minorHAnsi" w:hAnsiTheme="minorHAnsi" w:cstheme="minorHAnsi"/>
        </w:rPr>
        <w:t>All communications from Recipient to Provider concerning this Agreement will be sent to:</w:t>
      </w:r>
    </w:p>
    <w:p w14:paraId="00931F72" w14:textId="77777777" w:rsidR="00D37438" w:rsidRPr="00B0482D" w:rsidRDefault="00D37438" w:rsidP="00D37438">
      <w:pPr>
        <w:pStyle w:val="Normaalweb"/>
        <w:spacing w:before="0" w:beforeAutospacing="0" w:after="0" w:afterAutospacing="0"/>
        <w:ind w:left="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[insert full address]</w:t>
      </w:r>
    </w:p>
    <w:p w14:paraId="272A1748" w14:textId="77777777" w:rsidR="00D37438" w:rsidRPr="00B0482D" w:rsidRDefault="00D37438" w:rsidP="00D37438">
      <w:pPr>
        <w:pStyle w:val="Normaalweb"/>
        <w:spacing w:before="0" w:beforeAutospacing="0" w:after="0" w:afterAutospacing="0"/>
        <w:ind w:left="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[attn.: @@@]</w:t>
      </w:r>
    </w:p>
    <w:p w14:paraId="14CBE7D9" w14:textId="77777777" w:rsidR="00D37438" w:rsidRPr="00B0482D" w:rsidRDefault="00D37438" w:rsidP="00D37438">
      <w:pPr>
        <w:pStyle w:val="Normaalweb"/>
        <w:spacing w:before="0" w:beforeAutospacing="0" w:after="0" w:afterAutospacing="0"/>
        <w:ind w:left="1134"/>
        <w:jc w:val="both"/>
        <w:rPr>
          <w:rFonts w:asciiTheme="minorHAnsi" w:hAnsiTheme="minorHAnsi" w:cstheme="minorHAnsi"/>
          <w:sz w:val="22"/>
          <w:szCs w:val="22"/>
          <w:lang w:val="en-GB"/>
        </w:rPr>
      </w:pPr>
      <w:r w:rsidRPr="00B0482D">
        <w:rPr>
          <w:rFonts w:asciiTheme="minorHAnsi" w:hAnsiTheme="minorHAnsi" w:cstheme="minorHAnsi"/>
          <w:sz w:val="22"/>
          <w:szCs w:val="22"/>
          <w:lang w:val="en-GB"/>
        </w:rPr>
        <w:t>[e-mail: @@@]</w:t>
      </w:r>
    </w:p>
    <w:p w14:paraId="6D8A21C5" w14:textId="77777777" w:rsidR="00D37438" w:rsidRPr="00B0482D" w:rsidRDefault="00D37438" w:rsidP="00D37438">
      <w:pPr>
        <w:spacing w:after="0" w:line="240" w:lineRule="auto"/>
        <w:ind w:left="1134"/>
        <w:jc w:val="both"/>
        <w:rPr>
          <w:rFonts w:asciiTheme="minorHAnsi" w:hAnsiTheme="minorHAnsi" w:cstheme="minorHAnsi"/>
          <w:u w:val="single"/>
        </w:rPr>
      </w:pPr>
      <w:r w:rsidRPr="00B0482D">
        <w:rPr>
          <w:rFonts w:asciiTheme="minorHAnsi" w:hAnsiTheme="minorHAnsi" w:cstheme="minorHAnsi"/>
        </w:rPr>
        <w:t>[fax: @@@]</w:t>
      </w:r>
      <w:r w:rsidRPr="00B0482D">
        <w:rPr>
          <w:rFonts w:asciiTheme="minorHAnsi" w:hAnsiTheme="minorHAnsi" w:cstheme="minorHAnsi"/>
        </w:rPr>
        <w:br/>
      </w:r>
    </w:p>
    <w:p w14:paraId="673E7205" w14:textId="77777777" w:rsidR="00D37438" w:rsidRPr="00B0482D" w:rsidRDefault="00D37438" w:rsidP="00D37438">
      <w:pPr>
        <w:numPr>
          <w:ilvl w:val="1"/>
          <w:numId w:val="54"/>
        </w:numPr>
        <w:spacing w:after="0" w:line="240" w:lineRule="auto"/>
        <w:ind w:left="1134" w:hanging="1134"/>
        <w:jc w:val="both"/>
        <w:rPr>
          <w:rFonts w:asciiTheme="minorHAnsi" w:hAnsiTheme="minorHAnsi" w:cstheme="minorHAnsi"/>
        </w:rPr>
      </w:pPr>
      <w:r w:rsidRPr="00B0482D">
        <w:rPr>
          <w:rFonts w:asciiTheme="minorHAnsi" w:hAnsiTheme="minorHAnsi" w:cstheme="minorHAnsi"/>
        </w:rPr>
        <w:lastRenderedPageBreak/>
        <w:t>This Agreement is not assignable, whether by operation of law or otherwise, without the prior written consent of the coordinating UMC attached to Project Plan.</w:t>
      </w:r>
    </w:p>
    <w:p w14:paraId="61A91E2E" w14:textId="77777777" w:rsidR="00D37438" w:rsidRPr="00A276C2" w:rsidRDefault="00D37438" w:rsidP="00D37438">
      <w:pPr>
        <w:pStyle w:val="Normaalweb"/>
        <w:spacing w:before="0" w:beforeAutospacing="0" w:after="0" w:afterAutospacing="0"/>
        <w:ind w:left="1134" w:hanging="1134"/>
        <w:jc w:val="both"/>
        <w:rPr>
          <w:rStyle w:val="apple-style-span"/>
          <w:rFonts w:asciiTheme="minorHAnsi" w:hAnsiTheme="minorHAnsi" w:cstheme="minorHAnsi"/>
          <w:sz w:val="22"/>
          <w:szCs w:val="22"/>
          <w:lang w:val="en-US"/>
        </w:rPr>
      </w:pPr>
      <w:r w:rsidRPr="00B0482D">
        <w:rPr>
          <w:rFonts w:asciiTheme="minorHAnsi" w:hAnsiTheme="minorHAnsi" w:cstheme="minorHAnsi"/>
          <w:sz w:val="22"/>
          <w:szCs w:val="22"/>
          <w:lang w:val="en-GB"/>
        </w:rPr>
        <w:tab/>
      </w:r>
    </w:p>
    <w:p w14:paraId="2FF7A7EC" w14:textId="77777777" w:rsidR="00D37438" w:rsidRPr="00B0482D" w:rsidRDefault="00D37438" w:rsidP="00D37438">
      <w:pPr>
        <w:numPr>
          <w:ilvl w:val="0"/>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b/>
          <w:bCs/>
        </w:rPr>
        <w:t>Law changes, Governing Law and Venue</w:t>
      </w:r>
    </w:p>
    <w:p w14:paraId="4AF1E113" w14:textId="77777777" w:rsidR="00D37438" w:rsidRPr="00B0482D" w:rsidRDefault="00D37438" w:rsidP="00D37438">
      <w:pPr>
        <w:pStyle w:val="Normaalweb"/>
        <w:numPr>
          <w:ilvl w:val="1"/>
          <w:numId w:val="54"/>
        </w:numPr>
        <w:spacing w:before="0" w:beforeAutospacing="0" w:after="0" w:afterAutospacing="0"/>
        <w:ind w:left="1134" w:hanging="1134"/>
        <w:jc w:val="both"/>
        <w:rPr>
          <w:rFonts w:asciiTheme="minorHAnsi" w:hAnsiTheme="minorHAnsi" w:cstheme="minorHAnsi"/>
          <w:b/>
          <w:sz w:val="22"/>
          <w:szCs w:val="22"/>
          <w:lang w:val="en-GB"/>
        </w:rPr>
      </w:pPr>
      <w:r w:rsidRPr="00B0482D">
        <w:rPr>
          <w:rFonts w:asciiTheme="minorHAnsi" w:hAnsiTheme="minorHAnsi" w:cstheme="minorHAnsi"/>
          <w:sz w:val="22"/>
          <w:szCs w:val="22"/>
          <w:lang w:val="en-GB"/>
        </w:rPr>
        <w:t>Provider shall advise and consult with Recipient on any changes in Provider’s national law, the status of Provider or in Provider’s policies, that may affect Recipient’s use of the Samples, or Recipients rights and obligations under this Agreement.</w:t>
      </w:r>
      <w:r w:rsidRPr="00B0482D">
        <w:rPr>
          <w:rFonts w:asciiTheme="minorHAnsi" w:hAnsiTheme="minorHAnsi" w:cstheme="minorHAnsi"/>
          <w:sz w:val="22"/>
          <w:szCs w:val="22"/>
          <w:lang w:val="en-GB"/>
        </w:rPr>
        <w:br/>
      </w:r>
    </w:p>
    <w:p w14:paraId="3C5475A9"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rPr>
        <w:t>This Agreement shall be governed by and enforced in accordance with the laws of the Netherlands.</w:t>
      </w:r>
      <w:r w:rsidRPr="00B0482D">
        <w:rPr>
          <w:rStyle w:val="apple-style-span"/>
          <w:rFonts w:asciiTheme="minorHAnsi" w:hAnsiTheme="minorHAnsi" w:cstheme="minorHAnsi"/>
        </w:rPr>
        <w:br/>
      </w:r>
    </w:p>
    <w:p w14:paraId="0F32B37B"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rPr>
        <w:t>Any dispute arising from or related to this Agreement shall be finally settled by binding arbitration, conducted in accordance with the Rules of Arbitration of the Netherlands Arbitration Institute established in Rotterdam, The Netherlands by three (3) independent, neutral arbitrators appointed in accordance with said rules</w:t>
      </w:r>
      <w:r w:rsidRPr="00B0482D">
        <w:rPr>
          <w:rStyle w:val="Voetnootmarkering"/>
          <w:rFonts w:asciiTheme="minorHAnsi" w:hAnsiTheme="minorHAnsi" w:cstheme="minorHAnsi"/>
        </w:rPr>
        <w:footnoteReference w:id="3"/>
      </w:r>
      <w:r w:rsidRPr="00B0482D">
        <w:rPr>
          <w:rStyle w:val="apple-style-span"/>
          <w:rFonts w:asciiTheme="minorHAnsi" w:hAnsiTheme="minorHAnsi" w:cstheme="minorHAnsi"/>
        </w:rPr>
        <w:t xml:space="preserve">. The place of arbitration shall be [insert city in the Netherlands]. </w:t>
      </w:r>
      <w:r w:rsidRPr="00B0482D">
        <w:rPr>
          <w:rFonts w:asciiTheme="minorHAnsi" w:hAnsiTheme="minorHAnsi" w:cstheme="minorHAnsi"/>
        </w:rPr>
        <w:t xml:space="preserve">If the Parties are not Dutch Parties, </w:t>
      </w:r>
      <w:r w:rsidRPr="00B0482D">
        <w:rPr>
          <w:rStyle w:val="apple-style-span"/>
          <w:rFonts w:asciiTheme="minorHAnsi" w:hAnsiTheme="minorHAnsi" w:cstheme="minorHAnsi"/>
        </w:rPr>
        <w:t>the arbitral procedure shall be conducted in the English language.</w:t>
      </w:r>
      <w:r w:rsidRPr="00B0482D">
        <w:rPr>
          <w:rStyle w:val="apple-style-span"/>
          <w:rFonts w:asciiTheme="minorHAnsi" w:hAnsiTheme="minorHAnsi" w:cstheme="minorHAnsi"/>
        </w:rPr>
        <w:br/>
      </w:r>
    </w:p>
    <w:p w14:paraId="271C3C6B"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rPr>
        <w:t xml:space="preserve">The Parties agree that the final award of the Court of Arbitration shall be the sole, exclusive and binding remedy between them. </w:t>
      </w:r>
      <w:r w:rsidRPr="00B0482D">
        <w:rPr>
          <w:rFonts w:asciiTheme="minorHAnsi" w:hAnsiTheme="minorHAnsi" w:cstheme="minorHAnsi"/>
        </w:rPr>
        <w:t>Consolidation of the arbitral proceedings with other arbitral proceedings pending in the Netherlands, as provided in art. 1046 of the Netherlands “</w:t>
      </w:r>
      <w:r w:rsidRPr="00B0482D">
        <w:rPr>
          <w:rFonts w:asciiTheme="minorHAnsi" w:hAnsiTheme="minorHAnsi" w:cstheme="minorHAnsi"/>
          <w:i/>
        </w:rPr>
        <w:t>Code of Civil Procedure</w:t>
      </w:r>
      <w:r w:rsidRPr="00B0482D">
        <w:rPr>
          <w:rFonts w:asciiTheme="minorHAnsi" w:hAnsiTheme="minorHAnsi" w:cstheme="minorHAnsi"/>
        </w:rPr>
        <w:t xml:space="preserve">” is excluded. </w:t>
      </w:r>
      <w:r w:rsidRPr="00B0482D">
        <w:rPr>
          <w:rStyle w:val="apple-style-span"/>
          <w:rFonts w:asciiTheme="minorHAnsi" w:hAnsiTheme="minorHAnsi" w:cstheme="minorHAnsi"/>
        </w:rPr>
        <w:t>The award may be entered in a court of competent jurisdiction for a judicial recognition of the decision and an order of enforcement.</w:t>
      </w:r>
    </w:p>
    <w:p w14:paraId="01469A55" w14:textId="77777777" w:rsidR="00D37438" w:rsidRPr="00B0482D" w:rsidRDefault="00D37438" w:rsidP="00D37438">
      <w:pPr>
        <w:spacing w:after="0" w:line="240" w:lineRule="auto"/>
        <w:ind w:left="1134"/>
        <w:jc w:val="both"/>
        <w:rPr>
          <w:rStyle w:val="apple-style-span"/>
          <w:rFonts w:asciiTheme="minorHAnsi" w:hAnsiTheme="minorHAnsi" w:cstheme="minorHAnsi"/>
        </w:rPr>
      </w:pPr>
    </w:p>
    <w:p w14:paraId="0C9B70F8" w14:textId="77777777" w:rsidR="00D37438" w:rsidRPr="00B0482D" w:rsidRDefault="00D37438" w:rsidP="00D37438">
      <w:pPr>
        <w:numPr>
          <w:ilvl w:val="0"/>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b/>
          <w:bCs/>
        </w:rPr>
        <w:t xml:space="preserve">Attachments </w:t>
      </w:r>
    </w:p>
    <w:p w14:paraId="42499583" w14:textId="77777777" w:rsidR="00D37438" w:rsidRPr="00B0482D" w:rsidRDefault="00D37438" w:rsidP="00D37438">
      <w:pPr>
        <w:numPr>
          <w:ilvl w:val="1"/>
          <w:numId w:val="54"/>
        </w:numPr>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rPr>
        <w:t>At the Effective Date, the following attachments are part of the Agreement:</w:t>
      </w:r>
    </w:p>
    <w:p w14:paraId="1BF9A982" w14:textId="77777777" w:rsidR="00D37438" w:rsidRPr="00B0482D" w:rsidRDefault="00D37438" w:rsidP="00D37438">
      <w:pPr>
        <w:tabs>
          <w:tab w:val="left" w:pos="2552"/>
        </w:tabs>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rPr>
        <w:tab/>
        <w:t>Attachment A</w:t>
      </w:r>
      <w:r w:rsidRPr="00B0482D">
        <w:rPr>
          <w:rStyle w:val="apple-style-span"/>
          <w:rFonts w:asciiTheme="minorHAnsi" w:hAnsiTheme="minorHAnsi" w:cstheme="minorHAnsi"/>
        </w:rPr>
        <w:tab/>
        <w:t>:</w:t>
      </w:r>
      <w:r w:rsidRPr="00B0482D">
        <w:rPr>
          <w:rStyle w:val="apple-style-span"/>
          <w:rFonts w:asciiTheme="minorHAnsi" w:hAnsiTheme="minorHAnsi" w:cstheme="minorHAnsi"/>
        </w:rPr>
        <w:tab/>
        <w:t xml:space="preserve">Project Plan </w:t>
      </w:r>
      <w:r>
        <w:rPr>
          <w:rStyle w:val="apple-style-span"/>
          <w:rFonts w:asciiTheme="minorHAnsi" w:hAnsiTheme="minorHAnsi" w:cstheme="minorHAnsi"/>
        </w:rPr>
        <w:t xml:space="preserve">(including Letter of Approval of </w:t>
      </w:r>
      <w:proofErr w:type="spellStart"/>
      <w:r>
        <w:rPr>
          <w:rStyle w:val="apple-style-span"/>
          <w:rFonts w:asciiTheme="minorHAnsi" w:hAnsiTheme="minorHAnsi" w:cstheme="minorHAnsi"/>
        </w:rPr>
        <w:t>INCbase</w:t>
      </w:r>
      <w:proofErr w:type="spellEnd"/>
      <w:r>
        <w:rPr>
          <w:rStyle w:val="apple-style-span"/>
          <w:rFonts w:asciiTheme="minorHAnsi" w:hAnsiTheme="minorHAnsi" w:cstheme="minorHAnsi"/>
        </w:rPr>
        <w:t xml:space="preserve"> SC)</w:t>
      </w:r>
    </w:p>
    <w:p w14:paraId="53E89307" w14:textId="77777777" w:rsidR="00D37438" w:rsidRPr="00B0482D" w:rsidRDefault="00D37438" w:rsidP="00D37438">
      <w:pPr>
        <w:tabs>
          <w:tab w:val="left" w:pos="2552"/>
        </w:tabs>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rPr>
        <w:tab/>
        <w:t>Attachment B</w:t>
      </w:r>
      <w:r w:rsidRPr="00B0482D">
        <w:rPr>
          <w:rStyle w:val="apple-style-span"/>
          <w:rFonts w:asciiTheme="minorHAnsi" w:hAnsiTheme="minorHAnsi" w:cstheme="minorHAnsi"/>
        </w:rPr>
        <w:tab/>
        <w:t>:</w:t>
      </w:r>
      <w:r w:rsidRPr="00B0482D">
        <w:rPr>
          <w:rStyle w:val="apple-style-span"/>
          <w:rFonts w:asciiTheme="minorHAnsi" w:hAnsiTheme="minorHAnsi" w:cstheme="minorHAnsi"/>
        </w:rPr>
        <w:tab/>
        <w:t>Identification of Samples and recipient persons</w:t>
      </w:r>
    </w:p>
    <w:p w14:paraId="1C5D533B" w14:textId="77777777" w:rsidR="00D37438" w:rsidRPr="00B0482D" w:rsidRDefault="00D37438" w:rsidP="00D37438">
      <w:pPr>
        <w:tabs>
          <w:tab w:val="left" w:pos="2552"/>
        </w:tabs>
        <w:spacing w:after="0" w:line="240" w:lineRule="auto"/>
        <w:ind w:left="1134" w:hanging="1134"/>
        <w:jc w:val="both"/>
        <w:rPr>
          <w:rStyle w:val="apple-style-span"/>
          <w:rFonts w:asciiTheme="minorHAnsi" w:hAnsiTheme="minorHAnsi" w:cstheme="minorHAnsi"/>
        </w:rPr>
      </w:pPr>
      <w:r w:rsidRPr="00B0482D">
        <w:rPr>
          <w:rStyle w:val="apple-style-span"/>
          <w:rFonts w:asciiTheme="minorHAnsi" w:hAnsiTheme="minorHAnsi" w:cstheme="minorHAnsi"/>
        </w:rPr>
        <w:tab/>
        <w:t>Attachment C</w:t>
      </w:r>
      <w:r w:rsidRPr="00B0482D">
        <w:rPr>
          <w:rStyle w:val="apple-style-span"/>
          <w:rFonts w:asciiTheme="minorHAnsi" w:hAnsiTheme="minorHAnsi" w:cstheme="minorHAnsi"/>
        </w:rPr>
        <w:tab/>
        <w:t>:</w:t>
      </w:r>
      <w:r w:rsidRPr="00B0482D">
        <w:rPr>
          <w:rStyle w:val="apple-style-span"/>
          <w:rFonts w:asciiTheme="minorHAnsi" w:hAnsiTheme="minorHAnsi" w:cstheme="minorHAnsi"/>
        </w:rPr>
        <w:tab/>
        <w:t>Budget and Payment Schedule</w:t>
      </w:r>
    </w:p>
    <w:p w14:paraId="434EB030" w14:textId="77777777" w:rsidR="00D37438" w:rsidRPr="00B0482D" w:rsidRDefault="00D37438" w:rsidP="00D37438">
      <w:pPr>
        <w:tabs>
          <w:tab w:val="left" w:pos="2552"/>
        </w:tabs>
        <w:spacing w:after="0" w:line="240" w:lineRule="auto"/>
        <w:ind w:left="1134" w:hanging="1134"/>
        <w:jc w:val="both"/>
        <w:rPr>
          <w:rFonts w:asciiTheme="minorHAnsi" w:hAnsiTheme="minorHAnsi" w:cstheme="minorHAnsi"/>
        </w:rPr>
      </w:pPr>
      <w:r w:rsidRPr="00B0482D">
        <w:rPr>
          <w:rFonts w:asciiTheme="minorHAnsi" w:hAnsiTheme="minorHAnsi" w:cstheme="minorHAnsi"/>
        </w:rPr>
        <w:tab/>
        <w:t>Attachment D</w:t>
      </w:r>
      <w:r w:rsidRPr="00B0482D">
        <w:rPr>
          <w:rFonts w:asciiTheme="minorHAnsi" w:hAnsiTheme="minorHAnsi" w:cstheme="minorHAnsi"/>
        </w:rPr>
        <w:tab/>
        <w:t xml:space="preserve">: </w:t>
      </w:r>
      <w:r w:rsidRPr="00B0482D">
        <w:rPr>
          <w:rFonts w:asciiTheme="minorHAnsi" w:hAnsiTheme="minorHAnsi" w:cstheme="minorHAnsi"/>
        </w:rPr>
        <w:tab/>
        <w:t>List of third parties involved in the Project</w:t>
      </w:r>
    </w:p>
    <w:p w14:paraId="3CC9EC4B" w14:textId="77777777" w:rsidR="00D37438" w:rsidRPr="00B0482D" w:rsidRDefault="00D37438" w:rsidP="00D37438">
      <w:pPr>
        <w:tabs>
          <w:tab w:val="left" w:pos="2552"/>
        </w:tabs>
        <w:spacing w:after="0" w:line="240" w:lineRule="auto"/>
        <w:ind w:left="1134" w:hanging="1134"/>
        <w:jc w:val="both"/>
        <w:rPr>
          <w:rFonts w:asciiTheme="minorHAnsi" w:hAnsiTheme="minorHAnsi" w:cstheme="minorHAnsi"/>
        </w:rPr>
      </w:pPr>
    </w:p>
    <w:p w14:paraId="297ABE55" w14:textId="77777777" w:rsidR="00D37438" w:rsidRPr="00B0482D" w:rsidRDefault="00D37438" w:rsidP="00D37438">
      <w:pPr>
        <w:tabs>
          <w:tab w:val="left" w:pos="2552"/>
        </w:tabs>
        <w:spacing w:after="0" w:line="240" w:lineRule="auto"/>
        <w:ind w:left="1134" w:hanging="1134"/>
        <w:jc w:val="both"/>
        <w:rPr>
          <w:rFonts w:asciiTheme="minorHAnsi" w:hAnsiTheme="minorHAnsi" w:cstheme="minorHAnsi"/>
        </w:rPr>
      </w:pPr>
    </w:p>
    <w:p w14:paraId="64E4887C" w14:textId="77777777" w:rsidR="00D37438" w:rsidRPr="00B0482D" w:rsidRDefault="00D37438" w:rsidP="00D37438">
      <w:pPr>
        <w:tabs>
          <w:tab w:val="left" w:pos="2552"/>
        </w:tabs>
        <w:spacing w:after="0" w:line="240" w:lineRule="auto"/>
        <w:ind w:left="1134" w:hanging="1134"/>
        <w:jc w:val="both"/>
        <w:rPr>
          <w:rFonts w:asciiTheme="minorHAnsi" w:hAnsiTheme="minorHAnsi" w:cstheme="minorHAnsi"/>
        </w:rPr>
      </w:pPr>
    </w:p>
    <w:p w14:paraId="2E54F36F" w14:textId="77777777" w:rsidR="00D37438" w:rsidRPr="00B0482D" w:rsidRDefault="00D37438" w:rsidP="00D37438">
      <w:pPr>
        <w:tabs>
          <w:tab w:val="left" w:pos="2552"/>
        </w:tabs>
        <w:spacing w:after="0" w:line="240" w:lineRule="auto"/>
        <w:ind w:left="1134" w:hanging="1134"/>
        <w:jc w:val="both"/>
        <w:rPr>
          <w:rFonts w:asciiTheme="minorHAnsi" w:hAnsiTheme="minorHAnsi" w:cstheme="minorHAnsi"/>
          <w:i/>
          <w:iCs/>
        </w:rPr>
      </w:pPr>
      <w:r w:rsidRPr="00B0482D">
        <w:rPr>
          <w:rFonts w:asciiTheme="minorHAnsi" w:hAnsiTheme="minorHAnsi" w:cstheme="minorHAnsi"/>
          <w:i/>
          <w:iCs/>
        </w:rPr>
        <w:t>Signatures on the next page</w:t>
      </w:r>
    </w:p>
    <w:p w14:paraId="0C0BC2DE" w14:textId="77777777" w:rsidR="00D37438" w:rsidRPr="00DD2833" w:rsidRDefault="00D37438" w:rsidP="00D37438">
      <w:pPr>
        <w:spacing w:after="0" w:line="240" w:lineRule="auto"/>
        <w:ind w:left="1134" w:hanging="1134"/>
        <w:jc w:val="both"/>
        <w:rPr>
          <w:rStyle w:val="apple-style-span"/>
          <w:rFonts w:asciiTheme="minorHAnsi" w:hAnsiTheme="minorHAnsi" w:cstheme="minorHAnsi"/>
          <w:b/>
          <w:color w:val="920609"/>
        </w:rPr>
      </w:pPr>
    </w:p>
    <w:p w14:paraId="3A3F7473" w14:textId="77777777" w:rsidR="00D37438" w:rsidRPr="00DD2833" w:rsidRDefault="00D37438" w:rsidP="00D37438">
      <w:pPr>
        <w:spacing w:after="0" w:line="240" w:lineRule="auto"/>
        <w:ind w:left="1134"/>
        <w:jc w:val="both"/>
        <w:rPr>
          <w:rStyle w:val="apple-style-span"/>
          <w:rFonts w:asciiTheme="minorHAnsi" w:hAnsiTheme="minorHAnsi" w:cstheme="minorHAnsi"/>
          <w:b/>
          <w:color w:val="920609"/>
        </w:rPr>
      </w:pPr>
    </w:p>
    <w:p w14:paraId="2F63234A" w14:textId="77777777" w:rsidR="00D37438" w:rsidRDefault="00D37438" w:rsidP="00D37438">
      <w:pPr>
        <w:spacing w:after="0" w:line="240" w:lineRule="auto"/>
        <w:jc w:val="both"/>
        <w:rPr>
          <w:rStyle w:val="apple-style-span"/>
          <w:rFonts w:asciiTheme="minorHAnsi" w:hAnsiTheme="minorHAnsi" w:cstheme="minorHAnsi"/>
          <w:b/>
          <w:color w:val="920609"/>
        </w:rPr>
      </w:pPr>
      <w:r w:rsidRPr="00DD2833">
        <w:rPr>
          <w:rStyle w:val="apple-style-span"/>
          <w:rFonts w:asciiTheme="minorHAnsi" w:hAnsiTheme="minorHAnsi" w:cstheme="minorHAnsi"/>
          <w:b/>
          <w:color w:val="920609"/>
        </w:rPr>
        <w:br w:type="page"/>
      </w:r>
    </w:p>
    <w:p w14:paraId="094D9A9D" w14:textId="77777777" w:rsidR="00D37438" w:rsidRDefault="00D37438" w:rsidP="00D37438">
      <w:pPr>
        <w:spacing w:after="0" w:line="240" w:lineRule="auto"/>
        <w:jc w:val="both"/>
        <w:rPr>
          <w:rStyle w:val="apple-style-span"/>
          <w:rFonts w:asciiTheme="minorHAnsi" w:hAnsiTheme="minorHAnsi" w:cstheme="minorHAnsi"/>
          <w:b/>
          <w:color w:val="920609"/>
        </w:rPr>
      </w:pPr>
    </w:p>
    <w:p w14:paraId="01312C84" w14:textId="77777777" w:rsidR="00D37438" w:rsidRPr="00B0482D" w:rsidRDefault="00D37438" w:rsidP="00D37438">
      <w:pPr>
        <w:jc w:val="both"/>
        <w:rPr>
          <w:rStyle w:val="apple-style-span"/>
          <w:rFonts w:asciiTheme="minorHAnsi" w:hAnsiTheme="minorHAnsi" w:cstheme="minorHAnsi"/>
          <w:b/>
        </w:rPr>
      </w:pPr>
      <w:r w:rsidRPr="00B0482D">
        <w:rPr>
          <w:rStyle w:val="apple-style-span"/>
          <w:rFonts w:asciiTheme="minorHAnsi" w:hAnsiTheme="minorHAnsi" w:cstheme="minorHAnsi"/>
        </w:rPr>
        <w:t>In witness whereof, duly authorized representatives of the parties have signed this Agreement in two-fold, for:</w:t>
      </w:r>
    </w:p>
    <w:p w14:paraId="56856F43" w14:textId="77777777" w:rsidR="00D37438" w:rsidRPr="00B0482D" w:rsidRDefault="00D37438" w:rsidP="00D37438">
      <w:pPr>
        <w:ind w:left="1134"/>
        <w:jc w:val="both"/>
        <w:rPr>
          <w:rStyle w:val="apple-style-span"/>
          <w:rFonts w:asciiTheme="minorHAnsi" w:hAnsiTheme="minorHAnsi" w:cstheme="minorHAnsi"/>
          <w:b/>
        </w:rPr>
      </w:pPr>
    </w:p>
    <w:tbl>
      <w:tblPr>
        <w:tblStyle w:val="Tabelraster"/>
        <w:tblW w:w="9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3139"/>
        <w:gridCol w:w="1414"/>
        <w:gridCol w:w="3398"/>
      </w:tblGrid>
      <w:tr w:rsidR="00D37438" w:rsidRPr="00B0482D" w14:paraId="3A75C023" w14:textId="77777777" w:rsidTr="00C010AD">
        <w:tc>
          <w:tcPr>
            <w:tcW w:w="1489" w:type="dxa"/>
          </w:tcPr>
          <w:p w14:paraId="580A36BB" w14:textId="77777777" w:rsidR="00D37438" w:rsidRPr="00B0482D" w:rsidRDefault="00D37438" w:rsidP="00C010AD">
            <w:pPr>
              <w:spacing w:line="360" w:lineRule="auto"/>
              <w:jc w:val="both"/>
              <w:rPr>
                <w:rStyle w:val="apple-style-span"/>
                <w:rFonts w:asciiTheme="minorHAnsi" w:hAnsiTheme="minorHAnsi" w:cstheme="minorHAnsi"/>
                <w:b/>
              </w:rPr>
            </w:pPr>
            <w:r w:rsidRPr="00B0482D">
              <w:rPr>
                <w:rStyle w:val="apple-style-span"/>
                <w:rFonts w:asciiTheme="minorHAnsi" w:hAnsiTheme="minorHAnsi" w:cstheme="minorHAnsi"/>
              </w:rPr>
              <w:t>PROVIDER</w:t>
            </w:r>
          </w:p>
        </w:tc>
        <w:tc>
          <w:tcPr>
            <w:tcW w:w="3139" w:type="dxa"/>
          </w:tcPr>
          <w:p w14:paraId="1AE27DA0" w14:textId="77777777" w:rsidR="00D37438" w:rsidRPr="00B0482D" w:rsidRDefault="00D37438" w:rsidP="00C010AD">
            <w:pPr>
              <w:spacing w:line="360" w:lineRule="auto"/>
              <w:jc w:val="both"/>
              <w:rPr>
                <w:rStyle w:val="apple-style-span"/>
                <w:rFonts w:asciiTheme="minorHAnsi" w:hAnsiTheme="minorHAnsi" w:cstheme="minorHAnsi"/>
                <w:b/>
              </w:rPr>
            </w:pPr>
          </w:p>
        </w:tc>
        <w:tc>
          <w:tcPr>
            <w:tcW w:w="1414" w:type="dxa"/>
          </w:tcPr>
          <w:p w14:paraId="7DFA26DB" w14:textId="77777777" w:rsidR="00D37438" w:rsidRPr="00B0482D" w:rsidRDefault="00D37438" w:rsidP="00C010AD">
            <w:pPr>
              <w:spacing w:line="360" w:lineRule="auto"/>
              <w:jc w:val="both"/>
              <w:rPr>
                <w:rStyle w:val="apple-style-span"/>
                <w:rFonts w:asciiTheme="minorHAnsi" w:hAnsiTheme="minorHAnsi" w:cstheme="minorHAnsi"/>
                <w:b/>
              </w:rPr>
            </w:pPr>
            <w:r w:rsidRPr="00B0482D">
              <w:rPr>
                <w:rStyle w:val="apple-style-span"/>
                <w:rFonts w:asciiTheme="minorHAnsi" w:hAnsiTheme="minorHAnsi" w:cstheme="minorHAnsi"/>
              </w:rPr>
              <w:t>RECIPIENT</w:t>
            </w:r>
          </w:p>
        </w:tc>
        <w:tc>
          <w:tcPr>
            <w:tcW w:w="3398" w:type="dxa"/>
          </w:tcPr>
          <w:p w14:paraId="00B1A78F" w14:textId="77777777" w:rsidR="00D37438" w:rsidRPr="00B0482D" w:rsidRDefault="00D37438" w:rsidP="00C010AD">
            <w:pPr>
              <w:spacing w:line="360" w:lineRule="auto"/>
              <w:jc w:val="both"/>
              <w:rPr>
                <w:rStyle w:val="apple-style-span"/>
                <w:rFonts w:asciiTheme="minorHAnsi" w:hAnsiTheme="minorHAnsi" w:cstheme="minorHAnsi"/>
                <w:b/>
              </w:rPr>
            </w:pPr>
          </w:p>
        </w:tc>
      </w:tr>
      <w:tr w:rsidR="00D37438" w:rsidRPr="00B0482D" w14:paraId="44E3387B" w14:textId="77777777" w:rsidTr="00C010AD">
        <w:tc>
          <w:tcPr>
            <w:tcW w:w="1489" w:type="dxa"/>
          </w:tcPr>
          <w:p w14:paraId="5258D87B" w14:textId="77777777" w:rsidR="00D37438" w:rsidRPr="00B0482D" w:rsidRDefault="00D37438" w:rsidP="00C010AD">
            <w:pPr>
              <w:spacing w:line="360" w:lineRule="auto"/>
              <w:jc w:val="both"/>
              <w:rPr>
                <w:rStyle w:val="apple-style-span"/>
                <w:rFonts w:asciiTheme="minorHAnsi" w:hAnsiTheme="minorHAnsi" w:cstheme="minorHAnsi"/>
              </w:rPr>
            </w:pPr>
            <w:r w:rsidRPr="00B0482D">
              <w:rPr>
                <w:rStyle w:val="apple-style-span"/>
                <w:rFonts w:asciiTheme="minorHAnsi" w:hAnsiTheme="minorHAnsi" w:cstheme="minorHAnsi"/>
              </w:rPr>
              <w:t>Signature:</w:t>
            </w:r>
          </w:p>
        </w:tc>
        <w:tc>
          <w:tcPr>
            <w:tcW w:w="3139" w:type="dxa"/>
          </w:tcPr>
          <w:p w14:paraId="3575BCDA" w14:textId="77777777" w:rsidR="00D37438" w:rsidRPr="00B0482D" w:rsidRDefault="00D37438" w:rsidP="00C010AD">
            <w:pPr>
              <w:spacing w:line="360" w:lineRule="auto"/>
              <w:jc w:val="both"/>
              <w:rPr>
                <w:rStyle w:val="apple-style-span"/>
                <w:rFonts w:asciiTheme="minorHAnsi" w:hAnsiTheme="minorHAnsi" w:cstheme="minorHAnsi"/>
              </w:rPr>
            </w:pPr>
          </w:p>
        </w:tc>
        <w:tc>
          <w:tcPr>
            <w:tcW w:w="1414" w:type="dxa"/>
          </w:tcPr>
          <w:p w14:paraId="00DACCB1" w14:textId="77777777" w:rsidR="00D37438" w:rsidRPr="00B0482D" w:rsidRDefault="00D37438" w:rsidP="00C010AD">
            <w:pPr>
              <w:spacing w:line="360" w:lineRule="auto"/>
              <w:jc w:val="both"/>
              <w:rPr>
                <w:rStyle w:val="apple-style-span"/>
                <w:rFonts w:asciiTheme="minorHAnsi" w:hAnsiTheme="minorHAnsi" w:cstheme="minorHAnsi"/>
              </w:rPr>
            </w:pPr>
            <w:r w:rsidRPr="00B0482D">
              <w:rPr>
                <w:rStyle w:val="apple-style-span"/>
                <w:rFonts w:asciiTheme="minorHAnsi" w:hAnsiTheme="minorHAnsi" w:cstheme="minorHAnsi"/>
              </w:rPr>
              <w:t>Signature:</w:t>
            </w:r>
          </w:p>
          <w:p w14:paraId="64EB5F71" w14:textId="77777777" w:rsidR="00D37438" w:rsidRPr="00B0482D" w:rsidRDefault="00D37438" w:rsidP="00C010AD">
            <w:pPr>
              <w:spacing w:line="360" w:lineRule="auto"/>
              <w:jc w:val="both"/>
              <w:rPr>
                <w:rStyle w:val="apple-style-span"/>
                <w:rFonts w:asciiTheme="minorHAnsi" w:hAnsiTheme="minorHAnsi" w:cstheme="minorHAnsi"/>
              </w:rPr>
            </w:pPr>
          </w:p>
        </w:tc>
        <w:tc>
          <w:tcPr>
            <w:tcW w:w="3398" w:type="dxa"/>
          </w:tcPr>
          <w:p w14:paraId="34B95449" w14:textId="77777777" w:rsidR="00D37438" w:rsidRPr="00B0482D" w:rsidRDefault="00D37438" w:rsidP="00C010AD">
            <w:pPr>
              <w:spacing w:line="360" w:lineRule="auto"/>
              <w:jc w:val="both"/>
              <w:rPr>
                <w:rStyle w:val="apple-style-span"/>
                <w:rFonts w:asciiTheme="minorHAnsi" w:hAnsiTheme="minorHAnsi" w:cstheme="minorHAnsi"/>
              </w:rPr>
            </w:pPr>
          </w:p>
        </w:tc>
      </w:tr>
      <w:tr w:rsidR="00D37438" w:rsidRPr="00B0482D" w14:paraId="1B3ABF80" w14:textId="77777777" w:rsidTr="00C010AD">
        <w:tc>
          <w:tcPr>
            <w:tcW w:w="1489" w:type="dxa"/>
          </w:tcPr>
          <w:p w14:paraId="5BFA96DB" w14:textId="77777777" w:rsidR="00D37438" w:rsidRPr="00B0482D" w:rsidRDefault="00D37438" w:rsidP="00C010AD">
            <w:pPr>
              <w:spacing w:line="360" w:lineRule="auto"/>
              <w:jc w:val="both"/>
              <w:rPr>
                <w:rStyle w:val="apple-style-span"/>
                <w:rFonts w:asciiTheme="minorHAnsi" w:hAnsiTheme="minorHAnsi" w:cstheme="minorHAnsi"/>
              </w:rPr>
            </w:pPr>
            <w:r w:rsidRPr="00B0482D">
              <w:rPr>
                <w:rStyle w:val="apple-style-span"/>
                <w:rFonts w:asciiTheme="minorHAnsi" w:hAnsiTheme="minorHAnsi" w:cstheme="minorHAnsi"/>
              </w:rPr>
              <w:t>Name:</w:t>
            </w:r>
          </w:p>
        </w:tc>
        <w:tc>
          <w:tcPr>
            <w:tcW w:w="3139" w:type="dxa"/>
          </w:tcPr>
          <w:p w14:paraId="377A3709" w14:textId="77777777" w:rsidR="00D37438" w:rsidRPr="00B0482D" w:rsidRDefault="00D37438" w:rsidP="00C010AD">
            <w:pPr>
              <w:spacing w:line="360" w:lineRule="auto"/>
              <w:jc w:val="both"/>
              <w:rPr>
                <w:rStyle w:val="apple-style-span"/>
                <w:rFonts w:asciiTheme="minorHAnsi" w:hAnsiTheme="minorHAnsi" w:cstheme="minorHAnsi"/>
              </w:rPr>
            </w:pPr>
          </w:p>
        </w:tc>
        <w:tc>
          <w:tcPr>
            <w:tcW w:w="1414" w:type="dxa"/>
          </w:tcPr>
          <w:p w14:paraId="669E2830" w14:textId="77777777" w:rsidR="00D37438" w:rsidRPr="00B0482D" w:rsidRDefault="00D37438" w:rsidP="00C010AD">
            <w:pPr>
              <w:spacing w:line="360" w:lineRule="auto"/>
              <w:jc w:val="both"/>
              <w:rPr>
                <w:rStyle w:val="apple-style-span"/>
                <w:rFonts w:asciiTheme="minorHAnsi" w:hAnsiTheme="minorHAnsi" w:cstheme="minorHAnsi"/>
              </w:rPr>
            </w:pPr>
            <w:r w:rsidRPr="00B0482D">
              <w:rPr>
                <w:rStyle w:val="apple-style-span"/>
                <w:rFonts w:asciiTheme="minorHAnsi" w:hAnsiTheme="minorHAnsi" w:cstheme="minorHAnsi"/>
              </w:rPr>
              <w:t>Name:</w:t>
            </w:r>
          </w:p>
        </w:tc>
        <w:tc>
          <w:tcPr>
            <w:tcW w:w="3398" w:type="dxa"/>
          </w:tcPr>
          <w:p w14:paraId="5C78A40F" w14:textId="77777777" w:rsidR="00D37438" w:rsidRPr="00B0482D" w:rsidRDefault="00D37438" w:rsidP="00C010AD">
            <w:pPr>
              <w:spacing w:line="360" w:lineRule="auto"/>
              <w:jc w:val="both"/>
              <w:rPr>
                <w:rStyle w:val="apple-style-span"/>
                <w:rFonts w:asciiTheme="minorHAnsi" w:hAnsiTheme="minorHAnsi" w:cstheme="minorHAnsi"/>
              </w:rPr>
            </w:pPr>
          </w:p>
        </w:tc>
      </w:tr>
      <w:tr w:rsidR="00D37438" w:rsidRPr="00B0482D" w14:paraId="75511CA5" w14:textId="77777777" w:rsidTr="00C010AD">
        <w:tc>
          <w:tcPr>
            <w:tcW w:w="1489" w:type="dxa"/>
          </w:tcPr>
          <w:p w14:paraId="37D14221" w14:textId="77777777" w:rsidR="00D37438" w:rsidRPr="00B0482D" w:rsidRDefault="00D37438" w:rsidP="00C010AD">
            <w:pPr>
              <w:spacing w:line="360" w:lineRule="auto"/>
              <w:jc w:val="both"/>
              <w:rPr>
                <w:rStyle w:val="apple-style-span"/>
                <w:rFonts w:asciiTheme="minorHAnsi" w:hAnsiTheme="minorHAnsi" w:cstheme="minorHAnsi"/>
              </w:rPr>
            </w:pPr>
            <w:r w:rsidRPr="00B0482D">
              <w:rPr>
                <w:rStyle w:val="apple-style-span"/>
                <w:rFonts w:asciiTheme="minorHAnsi" w:hAnsiTheme="minorHAnsi" w:cstheme="minorHAnsi"/>
              </w:rPr>
              <w:t>Title:</w:t>
            </w:r>
          </w:p>
        </w:tc>
        <w:tc>
          <w:tcPr>
            <w:tcW w:w="3139" w:type="dxa"/>
          </w:tcPr>
          <w:p w14:paraId="71E2C167" w14:textId="77777777" w:rsidR="00D37438" w:rsidRPr="00B0482D" w:rsidRDefault="00D37438" w:rsidP="00C010AD">
            <w:pPr>
              <w:spacing w:line="360" w:lineRule="auto"/>
              <w:jc w:val="both"/>
              <w:rPr>
                <w:rStyle w:val="apple-style-span"/>
                <w:rFonts w:asciiTheme="minorHAnsi" w:hAnsiTheme="minorHAnsi" w:cstheme="minorHAnsi"/>
              </w:rPr>
            </w:pPr>
          </w:p>
        </w:tc>
        <w:tc>
          <w:tcPr>
            <w:tcW w:w="1414" w:type="dxa"/>
          </w:tcPr>
          <w:p w14:paraId="23228F52" w14:textId="77777777" w:rsidR="00D37438" w:rsidRPr="00B0482D" w:rsidRDefault="00D37438" w:rsidP="00C010AD">
            <w:pPr>
              <w:spacing w:line="360" w:lineRule="auto"/>
              <w:jc w:val="both"/>
              <w:rPr>
                <w:rStyle w:val="apple-style-span"/>
                <w:rFonts w:asciiTheme="minorHAnsi" w:hAnsiTheme="minorHAnsi" w:cstheme="minorHAnsi"/>
              </w:rPr>
            </w:pPr>
            <w:r w:rsidRPr="00B0482D">
              <w:rPr>
                <w:rStyle w:val="apple-style-span"/>
                <w:rFonts w:asciiTheme="minorHAnsi" w:hAnsiTheme="minorHAnsi" w:cstheme="minorHAnsi"/>
              </w:rPr>
              <w:t>Title:</w:t>
            </w:r>
          </w:p>
        </w:tc>
        <w:tc>
          <w:tcPr>
            <w:tcW w:w="3398" w:type="dxa"/>
          </w:tcPr>
          <w:p w14:paraId="7FE0FCD9" w14:textId="77777777" w:rsidR="00D37438" w:rsidRPr="00B0482D" w:rsidRDefault="00D37438" w:rsidP="00C010AD">
            <w:pPr>
              <w:spacing w:line="360" w:lineRule="auto"/>
              <w:jc w:val="both"/>
              <w:rPr>
                <w:rStyle w:val="apple-style-span"/>
                <w:rFonts w:asciiTheme="minorHAnsi" w:hAnsiTheme="minorHAnsi" w:cstheme="minorHAnsi"/>
              </w:rPr>
            </w:pPr>
          </w:p>
        </w:tc>
      </w:tr>
      <w:tr w:rsidR="00D37438" w:rsidRPr="00B0482D" w14:paraId="45879784" w14:textId="77777777" w:rsidTr="00C010AD">
        <w:tc>
          <w:tcPr>
            <w:tcW w:w="1489" w:type="dxa"/>
          </w:tcPr>
          <w:p w14:paraId="43C4E40C" w14:textId="77777777" w:rsidR="00D37438" w:rsidRPr="00B0482D" w:rsidRDefault="00D37438" w:rsidP="00C010AD">
            <w:pPr>
              <w:spacing w:line="360" w:lineRule="auto"/>
              <w:jc w:val="both"/>
              <w:rPr>
                <w:rStyle w:val="apple-style-span"/>
                <w:rFonts w:asciiTheme="minorHAnsi" w:hAnsiTheme="minorHAnsi" w:cstheme="minorHAnsi"/>
              </w:rPr>
            </w:pPr>
            <w:r w:rsidRPr="00B0482D">
              <w:rPr>
                <w:rStyle w:val="apple-style-span"/>
                <w:rFonts w:asciiTheme="minorHAnsi" w:hAnsiTheme="minorHAnsi" w:cstheme="minorHAnsi"/>
              </w:rPr>
              <w:t>Date:</w:t>
            </w:r>
          </w:p>
        </w:tc>
        <w:tc>
          <w:tcPr>
            <w:tcW w:w="3139" w:type="dxa"/>
          </w:tcPr>
          <w:p w14:paraId="736D6ECE" w14:textId="77777777" w:rsidR="00D37438" w:rsidRPr="00B0482D" w:rsidRDefault="00D37438" w:rsidP="00C010AD">
            <w:pPr>
              <w:spacing w:line="360" w:lineRule="auto"/>
              <w:jc w:val="both"/>
              <w:rPr>
                <w:rStyle w:val="apple-style-span"/>
                <w:rFonts w:asciiTheme="minorHAnsi" w:hAnsiTheme="minorHAnsi" w:cstheme="minorHAnsi"/>
              </w:rPr>
            </w:pPr>
          </w:p>
        </w:tc>
        <w:tc>
          <w:tcPr>
            <w:tcW w:w="1414" w:type="dxa"/>
          </w:tcPr>
          <w:p w14:paraId="4840DBDB" w14:textId="77777777" w:rsidR="00D37438" w:rsidRPr="00B0482D" w:rsidRDefault="00D37438" w:rsidP="00C010AD">
            <w:pPr>
              <w:spacing w:line="360" w:lineRule="auto"/>
              <w:jc w:val="both"/>
              <w:rPr>
                <w:rStyle w:val="apple-style-span"/>
                <w:rFonts w:asciiTheme="minorHAnsi" w:hAnsiTheme="minorHAnsi" w:cstheme="minorHAnsi"/>
              </w:rPr>
            </w:pPr>
            <w:r w:rsidRPr="00B0482D">
              <w:rPr>
                <w:rStyle w:val="apple-style-span"/>
                <w:rFonts w:asciiTheme="minorHAnsi" w:hAnsiTheme="minorHAnsi" w:cstheme="minorHAnsi"/>
              </w:rPr>
              <w:t>Date:</w:t>
            </w:r>
          </w:p>
        </w:tc>
        <w:tc>
          <w:tcPr>
            <w:tcW w:w="3398" w:type="dxa"/>
          </w:tcPr>
          <w:p w14:paraId="7B3F46AF" w14:textId="77777777" w:rsidR="00D37438" w:rsidRPr="00B0482D" w:rsidRDefault="00D37438" w:rsidP="00C010AD">
            <w:pPr>
              <w:spacing w:line="360" w:lineRule="auto"/>
              <w:jc w:val="both"/>
              <w:rPr>
                <w:rStyle w:val="apple-style-span"/>
                <w:rFonts w:asciiTheme="minorHAnsi" w:hAnsiTheme="minorHAnsi" w:cstheme="minorHAnsi"/>
              </w:rPr>
            </w:pPr>
          </w:p>
        </w:tc>
      </w:tr>
      <w:tr w:rsidR="00D37438" w:rsidRPr="00B0482D" w14:paraId="768A380E" w14:textId="77777777" w:rsidTr="00C010AD">
        <w:tc>
          <w:tcPr>
            <w:tcW w:w="1489" w:type="dxa"/>
          </w:tcPr>
          <w:p w14:paraId="7DCC8B2D" w14:textId="77777777" w:rsidR="00D37438" w:rsidRPr="00B0482D" w:rsidRDefault="00D37438" w:rsidP="00C010AD">
            <w:pPr>
              <w:spacing w:line="360" w:lineRule="auto"/>
              <w:jc w:val="both"/>
              <w:rPr>
                <w:rStyle w:val="apple-style-span"/>
                <w:rFonts w:asciiTheme="minorHAnsi" w:hAnsiTheme="minorHAnsi" w:cstheme="minorHAnsi"/>
                <w:b/>
              </w:rPr>
            </w:pPr>
          </w:p>
        </w:tc>
        <w:tc>
          <w:tcPr>
            <w:tcW w:w="3139" w:type="dxa"/>
          </w:tcPr>
          <w:p w14:paraId="2B043097" w14:textId="77777777" w:rsidR="00D37438" w:rsidRPr="00B0482D" w:rsidRDefault="00D37438" w:rsidP="00C010AD">
            <w:pPr>
              <w:spacing w:line="360" w:lineRule="auto"/>
              <w:jc w:val="both"/>
              <w:rPr>
                <w:rStyle w:val="apple-style-span"/>
                <w:rFonts w:asciiTheme="minorHAnsi" w:hAnsiTheme="minorHAnsi" w:cstheme="minorHAnsi"/>
                <w:b/>
              </w:rPr>
            </w:pPr>
          </w:p>
        </w:tc>
        <w:tc>
          <w:tcPr>
            <w:tcW w:w="1414" w:type="dxa"/>
          </w:tcPr>
          <w:p w14:paraId="5AC8D26B" w14:textId="77777777" w:rsidR="00D37438" w:rsidRPr="00B0482D" w:rsidRDefault="00D37438" w:rsidP="00C010AD">
            <w:pPr>
              <w:spacing w:line="360" w:lineRule="auto"/>
              <w:jc w:val="both"/>
              <w:rPr>
                <w:rStyle w:val="apple-style-span"/>
                <w:rFonts w:asciiTheme="minorHAnsi" w:hAnsiTheme="minorHAnsi" w:cstheme="minorHAnsi"/>
                <w:b/>
              </w:rPr>
            </w:pPr>
          </w:p>
        </w:tc>
        <w:tc>
          <w:tcPr>
            <w:tcW w:w="3398" w:type="dxa"/>
          </w:tcPr>
          <w:p w14:paraId="653D2A3C" w14:textId="77777777" w:rsidR="00D37438" w:rsidRPr="00B0482D" w:rsidRDefault="00D37438" w:rsidP="00C010AD">
            <w:pPr>
              <w:spacing w:line="360" w:lineRule="auto"/>
              <w:jc w:val="both"/>
              <w:rPr>
                <w:rStyle w:val="apple-style-span"/>
                <w:rFonts w:asciiTheme="minorHAnsi" w:hAnsiTheme="minorHAnsi" w:cstheme="minorHAnsi"/>
                <w:b/>
              </w:rPr>
            </w:pPr>
          </w:p>
        </w:tc>
      </w:tr>
      <w:tr w:rsidR="00D37438" w:rsidRPr="00B0482D" w14:paraId="280180EC" w14:textId="77777777" w:rsidTr="00C010AD">
        <w:tc>
          <w:tcPr>
            <w:tcW w:w="4628" w:type="dxa"/>
            <w:gridSpan w:val="2"/>
          </w:tcPr>
          <w:p w14:paraId="2F955F62" w14:textId="77777777" w:rsidR="00D37438" w:rsidRPr="00B0482D" w:rsidRDefault="00D37438" w:rsidP="00C010AD">
            <w:pPr>
              <w:spacing w:line="360" w:lineRule="auto"/>
              <w:jc w:val="both"/>
              <w:rPr>
                <w:rStyle w:val="apple-style-span"/>
                <w:rFonts w:asciiTheme="minorHAnsi" w:hAnsiTheme="minorHAnsi" w:cstheme="minorHAnsi"/>
                <w:b/>
              </w:rPr>
            </w:pPr>
            <w:r w:rsidRPr="00B0482D">
              <w:rPr>
                <w:rStyle w:val="apple-style-span"/>
                <w:rFonts w:asciiTheme="minorHAnsi" w:hAnsiTheme="minorHAnsi" w:cstheme="minorHAnsi"/>
              </w:rPr>
              <w:t>Seen and acknowledged by</w:t>
            </w:r>
          </w:p>
          <w:p w14:paraId="1078F477" w14:textId="77777777" w:rsidR="00D37438" w:rsidRPr="00B0482D" w:rsidRDefault="00D37438" w:rsidP="00C010AD">
            <w:pPr>
              <w:spacing w:line="360" w:lineRule="auto"/>
              <w:jc w:val="both"/>
              <w:rPr>
                <w:rStyle w:val="apple-style-span"/>
                <w:rFonts w:asciiTheme="minorHAnsi" w:hAnsiTheme="minorHAnsi" w:cstheme="minorHAnsi"/>
                <w:b/>
              </w:rPr>
            </w:pPr>
            <w:r w:rsidRPr="00B0482D">
              <w:rPr>
                <w:rStyle w:val="apple-style-span"/>
                <w:rFonts w:asciiTheme="minorHAnsi" w:hAnsiTheme="minorHAnsi" w:cstheme="minorHAnsi"/>
                <w:b/>
              </w:rPr>
              <w:t>Provider Scientist</w:t>
            </w:r>
          </w:p>
        </w:tc>
        <w:tc>
          <w:tcPr>
            <w:tcW w:w="4812" w:type="dxa"/>
            <w:gridSpan w:val="2"/>
          </w:tcPr>
          <w:p w14:paraId="0B47461C" w14:textId="77777777" w:rsidR="00D37438" w:rsidRPr="00B0482D" w:rsidRDefault="00D37438" w:rsidP="00C010AD">
            <w:pPr>
              <w:spacing w:line="360" w:lineRule="auto"/>
              <w:jc w:val="both"/>
              <w:rPr>
                <w:rStyle w:val="apple-style-span"/>
                <w:rFonts w:asciiTheme="minorHAnsi" w:hAnsiTheme="minorHAnsi" w:cstheme="minorHAnsi"/>
                <w:b/>
              </w:rPr>
            </w:pPr>
            <w:r w:rsidRPr="00B0482D">
              <w:rPr>
                <w:rStyle w:val="apple-style-span"/>
                <w:rFonts w:asciiTheme="minorHAnsi" w:hAnsiTheme="minorHAnsi" w:cstheme="minorHAnsi"/>
              </w:rPr>
              <w:t xml:space="preserve">Seen and acknowledged by </w:t>
            </w:r>
          </w:p>
          <w:p w14:paraId="48596196" w14:textId="77777777" w:rsidR="00D37438" w:rsidRPr="00B0482D" w:rsidRDefault="00D37438" w:rsidP="00C010AD">
            <w:pPr>
              <w:spacing w:line="360" w:lineRule="auto"/>
              <w:jc w:val="both"/>
              <w:rPr>
                <w:rStyle w:val="apple-style-span"/>
                <w:rFonts w:asciiTheme="minorHAnsi" w:hAnsiTheme="minorHAnsi" w:cstheme="minorHAnsi"/>
                <w:b/>
              </w:rPr>
            </w:pPr>
            <w:r w:rsidRPr="00B0482D">
              <w:rPr>
                <w:rStyle w:val="apple-style-span"/>
                <w:rFonts w:asciiTheme="minorHAnsi" w:hAnsiTheme="minorHAnsi" w:cstheme="minorHAnsi"/>
              </w:rPr>
              <w:t>Recipient scientist</w:t>
            </w:r>
          </w:p>
        </w:tc>
      </w:tr>
      <w:tr w:rsidR="00D37438" w:rsidRPr="00DD2833" w14:paraId="4C77E7B8" w14:textId="77777777" w:rsidTr="00C010AD">
        <w:tc>
          <w:tcPr>
            <w:tcW w:w="1489" w:type="dxa"/>
          </w:tcPr>
          <w:p w14:paraId="5CBBB7DF" w14:textId="77777777" w:rsidR="00D37438" w:rsidRPr="00DD2833" w:rsidRDefault="00D37438" w:rsidP="00C010AD">
            <w:pPr>
              <w:spacing w:line="360" w:lineRule="auto"/>
              <w:jc w:val="both"/>
              <w:rPr>
                <w:rStyle w:val="apple-style-span"/>
                <w:rFonts w:asciiTheme="minorHAnsi" w:hAnsiTheme="minorHAnsi" w:cstheme="minorHAnsi"/>
              </w:rPr>
            </w:pPr>
            <w:r w:rsidRPr="00DD2833">
              <w:rPr>
                <w:rStyle w:val="apple-style-span"/>
                <w:rFonts w:asciiTheme="minorHAnsi" w:hAnsiTheme="minorHAnsi" w:cstheme="minorHAnsi"/>
              </w:rPr>
              <w:t>Signature:</w:t>
            </w:r>
          </w:p>
        </w:tc>
        <w:tc>
          <w:tcPr>
            <w:tcW w:w="3139" w:type="dxa"/>
          </w:tcPr>
          <w:p w14:paraId="2889D38F" w14:textId="77777777" w:rsidR="00D37438" w:rsidRPr="00DD2833" w:rsidRDefault="00D37438" w:rsidP="00C010AD">
            <w:pPr>
              <w:spacing w:line="360" w:lineRule="auto"/>
              <w:jc w:val="both"/>
              <w:rPr>
                <w:rStyle w:val="apple-style-span"/>
                <w:rFonts w:asciiTheme="minorHAnsi" w:hAnsiTheme="minorHAnsi" w:cstheme="minorHAnsi"/>
              </w:rPr>
            </w:pPr>
          </w:p>
        </w:tc>
        <w:tc>
          <w:tcPr>
            <w:tcW w:w="1414" w:type="dxa"/>
          </w:tcPr>
          <w:p w14:paraId="4A85DDDB" w14:textId="77777777" w:rsidR="00D37438" w:rsidRPr="00DD2833" w:rsidRDefault="00D37438" w:rsidP="00C010AD">
            <w:pPr>
              <w:spacing w:line="360" w:lineRule="auto"/>
              <w:jc w:val="both"/>
              <w:rPr>
                <w:rStyle w:val="apple-style-span"/>
                <w:rFonts w:asciiTheme="minorHAnsi" w:hAnsiTheme="minorHAnsi" w:cstheme="minorHAnsi"/>
              </w:rPr>
            </w:pPr>
            <w:r w:rsidRPr="00DD2833">
              <w:rPr>
                <w:rStyle w:val="apple-style-span"/>
                <w:rFonts w:asciiTheme="minorHAnsi" w:hAnsiTheme="minorHAnsi" w:cstheme="minorHAnsi"/>
              </w:rPr>
              <w:t>Signature:</w:t>
            </w:r>
          </w:p>
          <w:p w14:paraId="0C9CEA49" w14:textId="77777777" w:rsidR="00D37438" w:rsidRPr="00DD2833" w:rsidRDefault="00D37438" w:rsidP="00C010AD">
            <w:pPr>
              <w:spacing w:line="360" w:lineRule="auto"/>
              <w:jc w:val="both"/>
              <w:rPr>
                <w:rStyle w:val="apple-style-span"/>
                <w:rFonts w:asciiTheme="minorHAnsi" w:hAnsiTheme="minorHAnsi" w:cstheme="minorHAnsi"/>
              </w:rPr>
            </w:pPr>
          </w:p>
        </w:tc>
        <w:tc>
          <w:tcPr>
            <w:tcW w:w="3398" w:type="dxa"/>
          </w:tcPr>
          <w:p w14:paraId="7AD4B02F" w14:textId="77777777" w:rsidR="00D37438" w:rsidRPr="00DD2833" w:rsidRDefault="00D37438" w:rsidP="00C010AD">
            <w:pPr>
              <w:spacing w:line="360" w:lineRule="auto"/>
              <w:jc w:val="both"/>
              <w:rPr>
                <w:rStyle w:val="apple-style-span"/>
                <w:rFonts w:asciiTheme="minorHAnsi" w:hAnsiTheme="minorHAnsi" w:cstheme="minorHAnsi"/>
                <w:color w:val="920609"/>
              </w:rPr>
            </w:pPr>
          </w:p>
        </w:tc>
      </w:tr>
      <w:tr w:rsidR="00D37438" w:rsidRPr="00DD2833" w14:paraId="533931E5" w14:textId="77777777" w:rsidTr="00C010AD">
        <w:tc>
          <w:tcPr>
            <w:tcW w:w="1489" w:type="dxa"/>
          </w:tcPr>
          <w:p w14:paraId="2F01665F" w14:textId="77777777" w:rsidR="00D37438" w:rsidRPr="00DD2833" w:rsidRDefault="00D37438" w:rsidP="00C010AD">
            <w:pPr>
              <w:spacing w:line="360" w:lineRule="auto"/>
              <w:jc w:val="both"/>
              <w:rPr>
                <w:rStyle w:val="apple-style-span"/>
                <w:rFonts w:asciiTheme="minorHAnsi" w:hAnsiTheme="minorHAnsi" w:cstheme="minorHAnsi"/>
              </w:rPr>
            </w:pPr>
            <w:r w:rsidRPr="00DD2833">
              <w:rPr>
                <w:rStyle w:val="apple-style-span"/>
                <w:rFonts w:asciiTheme="minorHAnsi" w:hAnsiTheme="minorHAnsi" w:cstheme="minorHAnsi"/>
              </w:rPr>
              <w:t>Name:</w:t>
            </w:r>
          </w:p>
        </w:tc>
        <w:tc>
          <w:tcPr>
            <w:tcW w:w="3139" w:type="dxa"/>
          </w:tcPr>
          <w:p w14:paraId="63C10CE5" w14:textId="77777777" w:rsidR="00D37438" w:rsidRPr="00DD2833" w:rsidRDefault="00D37438" w:rsidP="00C010AD">
            <w:pPr>
              <w:spacing w:line="360" w:lineRule="auto"/>
              <w:jc w:val="both"/>
              <w:rPr>
                <w:rStyle w:val="apple-style-span"/>
                <w:rFonts w:asciiTheme="minorHAnsi" w:hAnsiTheme="minorHAnsi" w:cstheme="minorHAnsi"/>
              </w:rPr>
            </w:pPr>
          </w:p>
        </w:tc>
        <w:tc>
          <w:tcPr>
            <w:tcW w:w="1414" w:type="dxa"/>
          </w:tcPr>
          <w:p w14:paraId="0018AADA" w14:textId="77777777" w:rsidR="00D37438" w:rsidRPr="00DD2833" w:rsidRDefault="00D37438" w:rsidP="00C010AD">
            <w:pPr>
              <w:spacing w:line="360" w:lineRule="auto"/>
              <w:jc w:val="both"/>
              <w:rPr>
                <w:rStyle w:val="apple-style-span"/>
                <w:rFonts w:asciiTheme="minorHAnsi" w:hAnsiTheme="minorHAnsi" w:cstheme="minorHAnsi"/>
              </w:rPr>
            </w:pPr>
            <w:r w:rsidRPr="00DD2833">
              <w:rPr>
                <w:rStyle w:val="apple-style-span"/>
                <w:rFonts w:asciiTheme="minorHAnsi" w:hAnsiTheme="minorHAnsi" w:cstheme="minorHAnsi"/>
              </w:rPr>
              <w:t>Name:</w:t>
            </w:r>
          </w:p>
        </w:tc>
        <w:tc>
          <w:tcPr>
            <w:tcW w:w="3398" w:type="dxa"/>
          </w:tcPr>
          <w:p w14:paraId="4D5F11C3" w14:textId="77777777" w:rsidR="00D37438" w:rsidRPr="00DD2833" w:rsidRDefault="00D37438" w:rsidP="00C010AD">
            <w:pPr>
              <w:spacing w:line="360" w:lineRule="auto"/>
              <w:jc w:val="both"/>
              <w:rPr>
                <w:rStyle w:val="apple-style-span"/>
                <w:rFonts w:asciiTheme="minorHAnsi" w:hAnsiTheme="minorHAnsi" w:cstheme="minorHAnsi"/>
                <w:color w:val="920609"/>
              </w:rPr>
            </w:pPr>
          </w:p>
        </w:tc>
      </w:tr>
      <w:tr w:rsidR="00D37438" w:rsidRPr="00DD2833" w14:paraId="173CB777" w14:textId="77777777" w:rsidTr="00C010AD">
        <w:tc>
          <w:tcPr>
            <w:tcW w:w="1489" w:type="dxa"/>
          </w:tcPr>
          <w:p w14:paraId="543BED51" w14:textId="77777777" w:rsidR="00D37438" w:rsidRPr="00DD2833" w:rsidRDefault="00D37438" w:rsidP="00C010AD">
            <w:pPr>
              <w:spacing w:line="360" w:lineRule="auto"/>
              <w:jc w:val="both"/>
              <w:rPr>
                <w:rStyle w:val="apple-style-span"/>
                <w:rFonts w:asciiTheme="minorHAnsi" w:hAnsiTheme="minorHAnsi" w:cstheme="minorHAnsi"/>
              </w:rPr>
            </w:pPr>
            <w:r w:rsidRPr="00DD2833">
              <w:rPr>
                <w:rStyle w:val="apple-style-span"/>
                <w:rFonts w:asciiTheme="minorHAnsi" w:hAnsiTheme="minorHAnsi" w:cstheme="minorHAnsi"/>
              </w:rPr>
              <w:t>Title:</w:t>
            </w:r>
          </w:p>
        </w:tc>
        <w:tc>
          <w:tcPr>
            <w:tcW w:w="3139" w:type="dxa"/>
          </w:tcPr>
          <w:p w14:paraId="1A0C0F13" w14:textId="77777777" w:rsidR="00D37438" w:rsidRPr="00DD2833" w:rsidRDefault="00D37438" w:rsidP="00C010AD">
            <w:pPr>
              <w:spacing w:line="360" w:lineRule="auto"/>
              <w:jc w:val="both"/>
              <w:rPr>
                <w:rStyle w:val="apple-style-span"/>
                <w:rFonts w:asciiTheme="minorHAnsi" w:hAnsiTheme="minorHAnsi" w:cstheme="minorHAnsi"/>
              </w:rPr>
            </w:pPr>
          </w:p>
        </w:tc>
        <w:tc>
          <w:tcPr>
            <w:tcW w:w="1414" w:type="dxa"/>
          </w:tcPr>
          <w:p w14:paraId="5BAB0CCA" w14:textId="77777777" w:rsidR="00D37438" w:rsidRPr="00DD2833" w:rsidRDefault="00D37438" w:rsidP="00C010AD">
            <w:pPr>
              <w:spacing w:line="360" w:lineRule="auto"/>
              <w:jc w:val="both"/>
              <w:rPr>
                <w:rStyle w:val="apple-style-span"/>
                <w:rFonts w:asciiTheme="minorHAnsi" w:hAnsiTheme="minorHAnsi" w:cstheme="minorHAnsi"/>
              </w:rPr>
            </w:pPr>
            <w:r w:rsidRPr="00DD2833">
              <w:rPr>
                <w:rStyle w:val="apple-style-span"/>
                <w:rFonts w:asciiTheme="minorHAnsi" w:hAnsiTheme="minorHAnsi" w:cstheme="minorHAnsi"/>
              </w:rPr>
              <w:t>Title:</w:t>
            </w:r>
          </w:p>
        </w:tc>
        <w:tc>
          <w:tcPr>
            <w:tcW w:w="3398" w:type="dxa"/>
          </w:tcPr>
          <w:p w14:paraId="4C1686C3" w14:textId="77777777" w:rsidR="00D37438" w:rsidRPr="00DD2833" w:rsidRDefault="00D37438" w:rsidP="00C010AD">
            <w:pPr>
              <w:spacing w:line="360" w:lineRule="auto"/>
              <w:jc w:val="both"/>
              <w:rPr>
                <w:rStyle w:val="apple-style-span"/>
                <w:rFonts w:asciiTheme="minorHAnsi" w:hAnsiTheme="minorHAnsi" w:cstheme="minorHAnsi"/>
                <w:color w:val="920609"/>
              </w:rPr>
            </w:pPr>
          </w:p>
        </w:tc>
      </w:tr>
      <w:tr w:rsidR="00D37438" w:rsidRPr="00DD2833" w14:paraId="593BF899" w14:textId="77777777" w:rsidTr="00C010AD">
        <w:tc>
          <w:tcPr>
            <w:tcW w:w="1489" w:type="dxa"/>
          </w:tcPr>
          <w:p w14:paraId="0F5714CB" w14:textId="77777777" w:rsidR="00D37438" w:rsidRPr="00DD2833" w:rsidRDefault="00D37438" w:rsidP="00C010AD">
            <w:pPr>
              <w:spacing w:line="360" w:lineRule="auto"/>
              <w:jc w:val="both"/>
              <w:rPr>
                <w:rStyle w:val="apple-style-span"/>
                <w:rFonts w:asciiTheme="minorHAnsi" w:hAnsiTheme="minorHAnsi" w:cstheme="minorHAnsi"/>
              </w:rPr>
            </w:pPr>
            <w:r w:rsidRPr="00DD2833">
              <w:rPr>
                <w:rStyle w:val="apple-style-span"/>
                <w:rFonts w:asciiTheme="minorHAnsi" w:hAnsiTheme="minorHAnsi" w:cstheme="minorHAnsi"/>
              </w:rPr>
              <w:t>Date:</w:t>
            </w:r>
          </w:p>
        </w:tc>
        <w:tc>
          <w:tcPr>
            <w:tcW w:w="3139" w:type="dxa"/>
          </w:tcPr>
          <w:p w14:paraId="1AC56AF1" w14:textId="77777777" w:rsidR="00D37438" w:rsidRPr="00DD2833" w:rsidRDefault="00D37438" w:rsidP="00C010AD">
            <w:pPr>
              <w:spacing w:line="360" w:lineRule="auto"/>
              <w:jc w:val="both"/>
              <w:rPr>
                <w:rStyle w:val="apple-style-span"/>
                <w:rFonts w:asciiTheme="minorHAnsi" w:hAnsiTheme="minorHAnsi" w:cstheme="minorHAnsi"/>
              </w:rPr>
            </w:pPr>
          </w:p>
        </w:tc>
        <w:tc>
          <w:tcPr>
            <w:tcW w:w="1414" w:type="dxa"/>
          </w:tcPr>
          <w:p w14:paraId="22A4660F" w14:textId="77777777" w:rsidR="00D37438" w:rsidRPr="00DD2833" w:rsidRDefault="00D37438" w:rsidP="00C010AD">
            <w:pPr>
              <w:spacing w:line="360" w:lineRule="auto"/>
              <w:jc w:val="both"/>
              <w:rPr>
                <w:rStyle w:val="apple-style-span"/>
                <w:rFonts w:asciiTheme="minorHAnsi" w:hAnsiTheme="minorHAnsi" w:cstheme="minorHAnsi"/>
              </w:rPr>
            </w:pPr>
            <w:r w:rsidRPr="00DD2833">
              <w:rPr>
                <w:rStyle w:val="apple-style-span"/>
                <w:rFonts w:asciiTheme="minorHAnsi" w:hAnsiTheme="minorHAnsi" w:cstheme="minorHAnsi"/>
              </w:rPr>
              <w:t>Date:</w:t>
            </w:r>
          </w:p>
        </w:tc>
        <w:tc>
          <w:tcPr>
            <w:tcW w:w="3398" w:type="dxa"/>
          </w:tcPr>
          <w:p w14:paraId="17EC245E" w14:textId="77777777" w:rsidR="00D37438" w:rsidRPr="00DD2833" w:rsidRDefault="00D37438" w:rsidP="00C010AD">
            <w:pPr>
              <w:spacing w:line="360" w:lineRule="auto"/>
              <w:jc w:val="both"/>
              <w:rPr>
                <w:rStyle w:val="apple-style-span"/>
                <w:rFonts w:asciiTheme="minorHAnsi" w:hAnsiTheme="minorHAnsi" w:cstheme="minorHAnsi"/>
                <w:color w:val="920609"/>
              </w:rPr>
            </w:pPr>
          </w:p>
        </w:tc>
      </w:tr>
      <w:tr w:rsidR="00D37438" w:rsidRPr="00DD2833" w14:paraId="715E2256" w14:textId="77777777" w:rsidTr="00C010AD">
        <w:tc>
          <w:tcPr>
            <w:tcW w:w="1489" w:type="dxa"/>
          </w:tcPr>
          <w:p w14:paraId="6CBCE63D" w14:textId="77777777" w:rsidR="00D37438" w:rsidRPr="00DD2833" w:rsidRDefault="00D37438" w:rsidP="00C010AD">
            <w:pPr>
              <w:spacing w:line="360" w:lineRule="auto"/>
              <w:jc w:val="both"/>
              <w:rPr>
                <w:rStyle w:val="apple-style-span"/>
                <w:rFonts w:asciiTheme="minorHAnsi" w:hAnsiTheme="minorHAnsi" w:cstheme="minorHAnsi"/>
                <w:b/>
                <w:color w:val="920609"/>
              </w:rPr>
            </w:pPr>
          </w:p>
        </w:tc>
        <w:tc>
          <w:tcPr>
            <w:tcW w:w="3139" w:type="dxa"/>
          </w:tcPr>
          <w:p w14:paraId="25D99824" w14:textId="77777777" w:rsidR="00D37438" w:rsidRPr="00DD2833" w:rsidRDefault="00D37438" w:rsidP="00C010AD">
            <w:pPr>
              <w:spacing w:line="360" w:lineRule="auto"/>
              <w:jc w:val="both"/>
              <w:rPr>
                <w:rStyle w:val="apple-style-span"/>
                <w:rFonts w:asciiTheme="minorHAnsi" w:hAnsiTheme="minorHAnsi" w:cstheme="minorHAnsi"/>
                <w:b/>
                <w:color w:val="920609"/>
              </w:rPr>
            </w:pPr>
          </w:p>
        </w:tc>
        <w:tc>
          <w:tcPr>
            <w:tcW w:w="1414" w:type="dxa"/>
          </w:tcPr>
          <w:p w14:paraId="27AE58CC" w14:textId="77777777" w:rsidR="00D37438" w:rsidRPr="00DD2833" w:rsidRDefault="00D37438" w:rsidP="00C010AD">
            <w:pPr>
              <w:spacing w:line="360" w:lineRule="auto"/>
              <w:jc w:val="both"/>
              <w:rPr>
                <w:rStyle w:val="apple-style-span"/>
                <w:rFonts w:asciiTheme="minorHAnsi" w:hAnsiTheme="minorHAnsi" w:cstheme="minorHAnsi"/>
                <w:b/>
                <w:color w:val="920609"/>
              </w:rPr>
            </w:pPr>
          </w:p>
        </w:tc>
        <w:tc>
          <w:tcPr>
            <w:tcW w:w="3398" w:type="dxa"/>
          </w:tcPr>
          <w:p w14:paraId="66915B08" w14:textId="77777777" w:rsidR="00D37438" w:rsidRPr="00DD2833" w:rsidRDefault="00D37438" w:rsidP="00C010AD">
            <w:pPr>
              <w:spacing w:line="360" w:lineRule="auto"/>
              <w:jc w:val="both"/>
              <w:rPr>
                <w:rStyle w:val="apple-style-span"/>
                <w:rFonts w:asciiTheme="minorHAnsi" w:hAnsiTheme="minorHAnsi" w:cstheme="minorHAnsi"/>
                <w:b/>
                <w:color w:val="920609"/>
              </w:rPr>
            </w:pPr>
          </w:p>
        </w:tc>
      </w:tr>
    </w:tbl>
    <w:p w14:paraId="10F24470" w14:textId="31A17B62" w:rsidR="007E71BA" w:rsidRDefault="007E71BA" w:rsidP="005C2A56">
      <w:pPr>
        <w:spacing w:after="0" w:line="240" w:lineRule="auto"/>
        <w:jc w:val="both"/>
        <w:rPr>
          <w:snapToGrid w:val="0"/>
          <w:szCs w:val="24"/>
          <w:lang w:val="en-GB" w:eastAsia="nl-NL"/>
        </w:rPr>
      </w:pPr>
    </w:p>
    <w:p w14:paraId="1B071DEB" w14:textId="73DEEBE0" w:rsidR="00CA2F18" w:rsidRDefault="00CA2F18" w:rsidP="005C2A56">
      <w:pPr>
        <w:spacing w:after="0" w:line="240" w:lineRule="auto"/>
        <w:jc w:val="both"/>
        <w:rPr>
          <w:snapToGrid w:val="0"/>
          <w:szCs w:val="24"/>
          <w:lang w:val="en-GB" w:eastAsia="nl-NL"/>
        </w:rPr>
      </w:pPr>
    </w:p>
    <w:p w14:paraId="4A0BE242" w14:textId="433199CF" w:rsidR="00CA2F18" w:rsidRDefault="00CA2F18" w:rsidP="005C2A56">
      <w:pPr>
        <w:spacing w:after="0" w:line="240" w:lineRule="auto"/>
        <w:jc w:val="both"/>
        <w:rPr>
          <w:snapToGrid w:val="0"/>
          <w:szCs w:val="24"/>
          <w:lang w:val="en-GB" w:eastAsia="nl-NL"/>
        </w:rPr>
      </w:pPr>
    </w:p>
    <w:p w14:paraId="60E67B74" w14:textId="281653DF" w:rsidR="00CA2F18" w:rsidRDefault="00CA2F18" w:rsidP="005C2A56">
      <w:pPr>
        <w:spacing w:after="0" w:line="240" w:lineRule="auto"/>
        <w:jc w:val="both"/>
        <w:rPr>
          <w:snapToGrid w:val="0"/>
          <w:szCs w:val="24"/>
          <w:lang w:val="en-GB" w:eastAsia="nl-NL"/>
        </w:rPr>
      </w:pPr>
    </w:p>
    <w:p w14:paraId="7B9C5A77" w14:textId="1408B78F" w:rsidR="00CA2F18" w:rsidRDefault="00CA2F18" w:rsidP="005C2A56">
      <w:pPr>
        <w:spacing w:after="0" w:line="240" w:lineRule="auto"/>
        <w:jc w:val="both"/>
        <w:rPr>
          <w:snapToGrid w:val="0"/>
          <w:szCs w:val="24"/>
          <w:lang w:val="en-GB" w:eastAsia="nl-NL"/>
        </w:rPr>
      </w:pPr>
    </w:p>
    <w:p w14:paraId="2D76B7DA" w14:textId="24A51BF2" w:rsidR="00CA2F18" w:rsidRDefault="00CA2F18" w:rsidP="005C2A56">
      <w:pPr>
        <w:spacing w:after="0" w:line="240" w:lineRule="auto"/>
        <w:jc w:val="both"/>
        <w:rPr>
          <w:snapToGrid w:val="0"/>
          <w:szCs w:val="24"/>
          <w:lang w:val="en-GB" w:eastAsia="nl-NL"/>
        </w:rPr>
      </w:pPr>
    </w:p>
    <w:p w14:paraId="6D2DC7BC" w14:textId="2AD9DF34" w:rsidR="00CA2F18" w:rsidRDefault="00CA2F18" w:rsidP="005C2A56">
      <w:pPr>
        <w:spacing w:after="0" w:line="240" w:lineRule="auto"/>
        <w:jc w:val="both"/>
        <w:rPr>
          <w:snapToGrid w:val="0"/>
          <w:szCs w:val="24"/>
          <w:lang w:val="en-GB" w:eastAsia="nl-NL"/>
        </w:rPr>
      </w:pPr>
    </w:p>
    <w:p w14:paraId="0354A6FC" w14:textId="0AA6CE48" w:rsidR="00CA2F18" w:rsidRDefault="00CA2F18" w:rsidP="005C2A56">
      <w:pPr>
        <w:spacing w:after="0" w:line="240" w:lineRule="auto"/>
        <w:jc w:val="both"/>
        <w:rPr>
          <w:snapToGrid w:val="0"/>
          <w:szCs w:val="24"/>
          <w:lang w:val="en-GB" w:eastAsia="nl-NL"/>
        </w:rPr>
      </w:pPr>
    </w:p>
    <w:p w14:paraId="3C44676A" w14:textId="2250E3B8" w:rsidR="00CA2F18" w:rsidRDefault="00CA2F18" w:rsidP="005C2A56">
      <w:pPr>
        <w:spacing w:after="0" w:line="240" w:lineRule="auto"/>
        <w:jc w:val="both"/>
        <w:rPr>
          <w:snapToGrid w:val="0"/>
          <w:szCs w:val="24"/>
          <w:lang w:val="en-GB" w:eastAsia="nl-NL"/>
        </w:rPr>
      </w:pPr>
    </w:p>
    <w:p w14:paraId="71C8809E" w14:textId="77777777" w:rsidR="00CA2F18" w:rsidRPr="00275434" w:rsidRDefault="00CA2F18" w:rsidP="00CA2F18">
      <w:pPr>
        <w:spacing w:after="0" w:line="240" w:lineRule="auto"/>
        <w:jc w:val="both"/>
        <w:rPr>
          <w:rFonts w:cs="Arial"/>
          <w:b/>
          <w:sz w:val="96"/>
          <w:szCs w:val="96"/>
          <w:lang w:val="en-GB" w:eastAsia="fr-FR"/>
        </w:rPr>
      </w:pPr>
    </w:p>
    <w:p w14:paraId="33FB2912" w14:textId="77777777" w:rsidR="00CA2F18" w:rsidRPr="00615321" w:rsidRDefault="00CA2F18" w:rsidP="00CA2F18">
      <w:pPr>
        <w:spacing w:after="0" w:line="240" w:lineRule="auto"/>
        <w:jc w:val="both"/>
        <w:rPr>
          <w:rFonts w:cs="Arial"/>
          <w:b/>
          <w:sz w:val="96"/>
          <w:szCs w:val="96"/>
          <w:lang w:val="en-GB" w:eastAsia="fr-FR"/>
        </w:rPr>
      </w:pPr>
    </w:p>
    <w:p w14:paraId="4563568E" w14:textId="77777777" w:rsidR="00CA2F18" w:rsidRPr="00615321" w:rsidRDefault="00CA2F18" w:rsidP="00CA2F18">
      <w:pPr>
        <w:spacing w:after="0" w:line="240" w:lineRule="auto"/>
        <w:jc w:val="both"/>
        <w:rPr>
          <w:rFonts w:cs="Arial"/>
          <w:b/>
          <w:sz w:val="96"/>
          <w:szCs w:val="96"/>
          <w:lang w:val="en-GB" w:eastAsia="fr-FR"/>
        </w:rPr>
      </w:pPr>
    </w:p>
    <w:p w14:paraId="0EFC5636" w14:textId="77777777" w:rsidR="00CA2F18" w:rsidRDefault="00CA2F18" w:rsidP="00CA2F18">
      <w:pPr>
        <w:spacing w:after="0" w:line="240" w:lineRule="auto"/>
        <w:jc w:val="center"/>
        <w:rPr>
          <w:b/>
          <w:bCs/>
          <w:sz w:val="52"/>
          <w:szCs w:val="52"/>
          <w:lang w:val="en-GB"/>
        </w:rPr>
      </w:pPr>
      <w:r>
        <w:rPr>
          <w:rFonts w:cs="Arial"/>
          <w:b/>
          <w:bCs/>
          <w:sz w:val="52"/>
          <w:szCs w:val="52"/>
          <w:lang w:val="en-GB" w:eastAsia="fr-FR"/>
        </w:rPr>
        <w:t>Addendum #1</w:t>
      </w:r>
      <w:r w:rsidRPr="00D83CBF">
        <w:rPr>
          <w:rFonts w:cs="Arial"/>
          <w:b/>
          <w:bCs/>
          <w:sz w:val="52"/>
          <w:szCs w:val="52"/>
          <w:lang w:val="en-GB" w:eastAsia="fr-FR"/>
        </w:rPr>
        <w:br/>
      </w:r>
    </w:p>
    <w:p w14:paraId="01841A2E" w14:textId="77777777" w:rsidR="00CA2F18" w:rsidRPr="00D83CBF" w:rsidRDefault="00CA2F18" w:rsidP="00CA2F18">
      <w:pPr>
        <w:spacing w:after="0" w:line="240" w:lineRule="auto"/>
        <w:jc w:val="center"/>
        <w:rPr>
          <w:b/>
          <w:bCs/>
          <w:sz w:val="52"/>
          <w:szCs w:val="52"/>
          <w:lang w:val="en-GB"/>
        </w:rPr>
      </w:pPr>
      <w:proofErr w:type="spellStart"/>
      <w:r w:rsidRPr="00D83CBF">
        <w:rPr>
          <w:b/>
          <w:bCs/>
          <w:sz w:val="52"/>
          <w:szCs w:val="52"/>
          <w:lang w:val="en-GB"/>
        </w:rPr>
        <w:t>INCbase</w:t>
      </w:r>
      <w:proofErr w:type="spellEnd"/>
    </w:p>
    <w:p w14:paraId="43ED11E8" w14:textId="77777777" w:rsidR="00CA2F18" w:rsidRPr="00D83CBF" w:rsidRDefault="00CA2F18" w:rsidP="00CA2F18">
      <w:pPr>
        <w:spacing w:after="0" w:line="240" w:lineRule="auto"/>
        <w:jc w:val="center"/>
        <w:rPr>
          <w:b/>
          <w:bCs/>
          <w:sz w:val="52"/>
          <w:szCs w:val="52"/>
          <w:lang w:val="en-GB"/>
        </w:rPr>
      </w:pPr>
    </w:p>
    <w:p w14:paraId="78D4B7C9" w14:textId="77777777" w:rsidR="00CA2F18" w:rsidRPr="00D83CBF" w:rsidRDefault="00CA2F18" w:rsidP="00CA2F18">
      <w:pPr>
        <w:spacing w:after="0" w:line="240" w:lineRule="auto"/>
        <w:jc w:val="center"/>
        <w:rPr>
          <w:rFonts w:cs="Arial"/>
          <w:b/>
          <w:bCs/>
          <w:sz w:val="52"/>
          <w:szCs w:val="52"/>
          <w:lang w:val="en-GB" w:eastAsia="fr-FR"/>
        </w:rPr>
        <w:sectPr w:rsidR="00CA2F18" w:rsidRPr="00D83CBF" w:rsidSect="007C5E26">
          <w:footerReference w:type="default" r:id="rId9"/>
          <w:pgSz w:w="12240" w:h="15840"/>
          <w:pgMar w:top="1440" w:right="1440" w:bottom="1440" w:left="1440" w:header="708" w:footer="708" w:gutter="0"/>
          <w:cols w:space="708"/>
          <w:docGrid w:linePitch="360"/>
        </w:sectPr>
      </w:pPr>
      <w:r w:rsidRPr="00D83CBF">
        <w:rPr>
          <w:b/>
          <w:bCs/>
          <w:sz w:val="52"/>
          <w:szCs w:val="52"/>
          <w:lang w:val="en-GB"/>
        </w:rPr>
        <w:t>Data Registry and Biomaterial Policy</w:t>
      </w:r>
    </w:p>
    <w:p w14:paraId="139BA2C4" w14:textId="77777777" w:rsidR="00CA2F18" w:rsidRDefault="00CA2F18" w:rsidP="00CA2F18">
      <w:pPr>
        <w:pStyle w:val="Kopvaninhoudsopgave"/>
        <w:rPr>
          <w:rFonts w:ascii="Calibri" w:hAnsi="Calibri"/>
        </w:rPr>
      </w:pPr>
      <w:r>
        <w:rPr>
          <w:rFonts w:ascii="Calibri" w:hAnsi="Calibri"/>
        </w:rPr>
        <w:lastRenderedPageBreak/>
        <w:t>C</w:t>
      </w:r>
      <w:r w:rsidRPr="00615321">
        <w:rPr>
          <w:rFonts w:ascii="Calibri" w:hAnsi="Calibri"/>
        </w:rPr>
        <w:t>ontents</w:t>
      </w:r>
    </w:p>
    <w:sdt>
      <w:sdtPr>
        <w:rPr>
          <w:rFonts w:ascii="Calibri" w:eastAsia="Calibri" w:hAnsi="Calibri"/>
          <w:b w:val="0"/>
          <w:bCs w:val="0"/>
          <w:color w:val="auto"/>
          <w:sz w:val="22"/>
          <w:szCs w:val="22"/>
          <w:lang w:val="nl-NL" w:eastAsia="en-US"/>
        </w:rPr>
        <w:id w:val="743387030"/>
        <w:docPartObj>
          <w:docPartGallery w:val="Table of Contents"/>
          <w:docPartUnique/>
        </w:docPartObj>
      </w:sdtPr>
      <w:sdtEndPr>
        <w:rPr>
          <w:lang w:val="en-US"/>
        </w:rPr>
      </w:sdtEndPr>
      <w:sdtContent>
        <w:p w14:paraId="54BFFFB6" w14:textId="77777777" w:rsidR="00CA2F18" w:rsidRDefault="00CA2F18" w:rsidP="00CA2F18">
          <w:pPr>
            <w:pStyle w:val="Kopvaninhoudsopgave"/>
            <w:jc w:val="both"/>
          </w:pPr>
        </w:p>
        <w:p w14:paraId="64C1C008" w14:textId="77777777" w:rsidR="00CA2F18" w:rsidRDefault="00CA2F18" w:rsidP="00CA2F18">
          <w:pPr>
            <w:pStyle w:val="Inhopg2"/>
            <w:tabs>
              <w:tab w:val="left" w:pos="720"/>
            </w:tabs>
            <w:rPr>
              <w:rFonts w:asciiTheme="minorHAnsi" w:eastAsiaTheme="minorEastAsia" w:hAnsiTheme="minorHAnsi" w:cstheme="minorBidi"/>
              <w:noProof/>
              <w:sz w:val="24"/>
              <w:szCs w:val="24"/>
              <w:lang w:eastAsia="en-GB"/>
            </w:rPr>
          </w:pPr>
          <w:r>
            <w:fldChar w:fldCharType="begin"/>
          </w:r>
          <w:r>
            <w:instrText xml:space="preserve"> TOC \o "1-3" \h \z \u </w:instrText>
          </w:r>
          <w:r>
            <w:fldChar w:fldCharType="separate"/>
          </w:r>
          <w:hyperlink w:anchor="_Toc121127298" w:history="1">
            <w:r w:rsidRPr="00737A68">
              <w:rPr>
                <w:rStyle w:val="Hyperlink"/>
                <w:noProof/>
              </w:rPr>
              <w:t>1.</w:t>
            </w:r>
            <w:r>
              <w:rPr>
                <w:rFonts w:asciiTheme="minorHAnsi" w:eastAsiaTheme="minorEastAsia" w:hAnsiTheme="minorHAnsi" w:cstheme="minorBidi"/>
                <w:noProof/>
                <w:sz w:val="24"/>
                <w:szCs w:val="24"/>
                <w:lang w:eastAsia="en-GB"/>
              </w:rPr>
              <w:tab/>
            </w:r>
            <w:r w:rsidRPr="00737A68">
              <w:rPr>
                <w:rStyle w:val="Hyperlink"/>
                <w:noProof/>
              </w:rPr>
              <w:t>Introduction and Scope</w:t>
            </w:r>
            <w:r>
              <w:rPr>
                <w:noProof/>
                <w:webHidden/>
              </w:rPr>
              <w:tab/>
            </w:r>
            <w:r>
              <w:rPr>
                <w:noProof/>
                <w:webHidden/>
              </w:rPr>
              <w:fldChar w:fldCharType="begin"/>
            </w:r>
            <w:r>
              <w:rPr>
                <w:noProof/>
                <w:webHidden/>
              </w:rPr>
              <w:instrText xml:space="preserve"> PAGEREF _Toc121127298 \h </w:instrText>
            </w:r>
            <w:r>
              <w:rPr>
                <w:noProof/>
                <w:webHidden/>
              </w:rPr>
            </w:r>
            <w:r>
              <w:rPr>
                <w:noProof/>
                <w:webHidden/>
              </w:rPr>
              <w:fldChar w:fldCharType="separate"/>
            </w:r>
            <w:r>
              <w:rPr>
                <w:noProof/>
                <w:webHidden/>
              </w:rPr>
              <w:t>3</w:t>
            </w:r>
            <w:r>
              <w:rPr>
                <w:noProof/>
                <w:webHidden/>
              </w:rPr>
              <w:fldChar w:fldCharType="end"/>
            </w:r>
          </w:hyperlink>
        </w:p>
        <w:p w14:paraId="77F0E7B7" w14:textId="77777777" w:rsidR="00CA2F18" w:rsidRDefault="0086170D" w:rsidP="00CA2F18">
          <w:pPr>
            <w:pStyle w:val="Inhopg2"/>
            <w:tabs>
              <w:tab w:val="left" w:pos="720"/>
            </w:tabs>
            <w:rPr>
              <w:rFonts w:asciiTheme="minorHAnsi" w:eastAsiaTheme="minorEastAsia" w:hAnsiTheme="minorHAnsi" w:cstheme="minorBidi"/>
              <w:noProof/>
              <w:sz w:val="24"/>
              <w:szCs w:val="24"/>
              <w:lang w:eastAsia="en-GB"/>
            </w:rPr>
          </w:pPr>
          <w:hyperlink w:anchor="_Toc121127299" w:history="1">
            <w:r w:rsidR="00CA2F18" w:rsidRPr="00737A68">
              <w:rPr>
                <w:rStyle w:val="Hyperlink"/>
                <w:noProof/>
                <w:snapToGrid w:val="0"/>
                <w:lang w:val="en-GB" w:eastAsia="nl-NL"/>
              </w:rPr>
              <w:t>2.</w:t>
            </w:r>
            <w:r w:rsidR="00CA2F18">
              <w:rPr>
                <w:rFonts w:asciiTheme="minorHAnsi" w:eastAsiaTheme="minorEastAsia" w:hAnsiTheme="minorHAnsi" w:cstheme="minorBidi"/>
                <w:noProof/>
                <w:sz w:val="24"/>
                <w:szCs w:val="24"/>
                <w:lang w:eastAsia="en-GB"/>
              </w:rPr>
              <w:tab/>
            </w:r>
            <w:r w:rsidR="00CA2F18" w:rsidRPr="00737A68">
              <w:rPr>
                <w:rStyle w:val="Hyperlink"/>
                <w:noProof/>
                <w:snapToGrid w:val="0"/>
                <w:lang w:val="en-GB" w:eastAsia="nl-NL"/>
              </w:rPr>
              <w:t>Additional Definitions</w:t>
            </w:r>
            <w:r w:rsidR="00CA2F18">
              <w:rPr>
                <w:noProof/>
                <w:webHidden/>
              </w:rPr>
              <w:tab/>
            </w:r>
            <w:r w:rsidR="00CA2F18">
              <w:rPr>
                <w:noProof/>
                <w:webHidden/>
              </w:rPr>
              <w:fldChar w:fldCharType="begin"/>
            </w:r>
            <w:r w:rsidR="00CA2F18">
              <w:rPr>
                <w:noProof/>
                <w:webHidden/>
              </w:rPr>
              <w:instrText xml:space="preserve"> PAGEREF _Toc121127299 \h </w:instrText>
            </w:r>
            <w:r w:rsidR="00CA2F18">
              <w:rPr>
                <w:noProof/>
                <w:webHidden/>
              </w:rPr>
            </w:r>
            <w:r w:rsidR="00CA2F18">
              <w:rPr>
                <w:noProof/>
                <w:webHidden/>
              </w:rPr>
              <w:fldChar w:fldCharType="separate"/>
            </w:r>
            <w:r w:rsidR="00CA2F18">
              <w:rPr>
                <w:noProof/>
                <w:webHidden/>
              </w:rPr>
              <w:t>3</w:t>
            </w:r>
            <w:r w:rsidR="00CA2F18">
              <w:rPr>
                <w:noProof/>
                <w:webHidden/>
              </w:rPr>
              <w:fldChar w:fldCharType="end"/>
            </w:r>
          </w:hyperlink>
        </w:p>
        <w:p w14:paraId="6FF65E80" w14:textId="77777777" w:rsidR="00CA2F18" w:rsidRDefault="0086170D" w:rsidP="00CA2F18">
          <w:pPr>
            <w:pStyle w:val="Inhopg2"/>
            <w:tabs>
              <w:tab w:val="left" w:pos="720"/>
            </w:tabs>
            <w:rPr>
              <w:rFonts w:asciiTheme="minorHAnsi" w:eastAsiaTheme="minorEastAsia" w:hAnsiTheme="minorHAnsi" w:cstheme="minorBidi"/>
              <w:noProof/>
              <w:sz w:val="24"/>
              <w:szCs w:val="24"/>
              <w:lang w:eastAsia="en-GB"/>
            </w:rPr>
          </w:pPr>
          <w:hyperlink w:anchor="_Toc121127300" w:history="1">
            <w:r w:rsidR="00CA2F18" w:rsidRPr="00737A68">
              <w:rPr>
                <w:rStyle w:val="Hyperlink"/>
                <w:noProof/>
                <w:snapToGrid w:val="0"/>
                <w:lang w:val="en-GB" w:eastAsia="nl-NL"/>
              </w:rPr>
              <w:t>3.</w:t>
            </w:r>
            <w:r w:rsidR="00CA2F18">
              <w:rPr>
                <w:rFonts w:asciiTheme="minorHAnsi" w:eastAsiaTheme="minorEastAsia" w:hAnsiTheme="minorHAnsi" w:cstheme="minorBidi"/>
                <w:noProof/>
                <w:sz w:val="24"/>
                <w:szCs w:val="24"/>
                <w:lang w:eastAsia="en-GB"/>
              </w:rPr>
              <w:tab/>
            </w:r>
            <w:r w:rsidR="00CA2F18" w:rsidRPr="00737A68">
              <w:rPr>
                <w:rStyle w:val="Hyperlink"/>
                <w:noProof/>
                <w:snapToGrid w:val="0"/>
                <w:lang w:val="en-GB" w:eastAsia="nl-NL"/>
              </w:rPr>
              <w:t>Processing of E-mail Addresses</w:t>
            </w:r>
            <w:r w:rsidR="00CA2F18">
              <w:rPr>
                <w:noProof/>
                <w:webHidden/>
              </w:rPr>
              <w:tab/>
            </w:r>
            <w:r w:rsidR="00CA2F18">
              <w:rPr>
                <w:noProof/>
                <w:webHidden/>
              </w:rPr>
              <w:fldChar w:fldCharType="begin"/>
            </w:r>
            <w:r w:rsidR="00CA2F18">
              <w:rPr>
                <w:noProof/>
                <w:webHidden/>
              </w:rPr>
              <w:instrText xml:space="preserve"> PAGEREF _Toc121127300 \h </w:instrText>
            </w:r>
            <w:r w:rsidR="00CA2F18">
              <w:rPr>
                <w:noProof/>
                <w:webHidden/>
              </w:rPr>
            </w:r>
            <w:r w:rsidR="00CA2F18">
              <w:rPr>
                <w:noProof/>
                <w:webHidden/>
              </w:rPr>
              <w:fldChar w:fldCharType="separate"/>
            </w:r>
            <w:r w:rsidR="00CA2F18">
              <w:rPr>
                <w:noProof/>
                <w:webHidden/>
              </w:rPr>
              <w:t>3</w:t>
            </w:r>
            <w:r w:rsidR="00CA2F18">
              <w:rPr>
                <w:noProof/>
                <w:webHidden/>
              </w:rPr>
              <w:fldChar w:fldCharType="end"/>
            </w:r>
          </w:hyperlink>
        </w:p>
        <w:p w14:paraId="59943AA0" w14:textId="77777777" w:rsidR="00CA2F18" w:rsidRDefault="0086170D" w:rsidP="00CA2F18">
          <w:pPr>
            <w:pStyle w:val="Inhopg2"/>
            <w:tabs>
              <w:tab w:val="left" w:pos="720"/>
            </w:tabs>
            <w:rPr>
              <w:rFonts w:asciiTheme="minorHAnsi" w:eastAsiaTheme="minorEastAsia" w:hAnsiTheme="minorHAnsi" w:cstheme="minorBidi"/>
              <w:noProof/>
              <w:sz w:val="24"/>
              <w:szCs w:val="24"/>
              <w:lang w:eastAsia="en-GB"/>
            </w:rPr>
          </w:pPr>
          <w:hyperlink w:anchor="_Toc121127301" w:history="1">
            <w:r w:rsidR="00CA2F18" w:rsidRPr="00737A68">
              <w:rPr>
                <w:rStyle w:val="Hyperlink"/>
                <w:noProof/>
                <w:snapToGrid w:val="0"/>
                <w:lang w:val="nl-NL" w:eastAsia="nl-NL"/>
              </w:rPr>
              <w:t>4.</w:t>
            </w:r>
            <w:r w:rsidR="00CA2F18">
              <w:rPr>
                <w:rFonts w:asciiTheme="minorHAnsi" w:eastAsiaTheme="minorEastAsia" w:hAnsiTheme="minorHAnsi" w:cstheme="minorBidi"/>
                <w:noProof/>
                <w:sz w:val="24"/>
                <w:szCs w:val="24"/>
                <w:lang w:eastAsia="en-GB"/>
              </w:rPr>
              <w:tab/>
            </w:r>
            <w:r w:rsidR="00CA2F18" w:rsidRPr="00737A68">
              <w:rPr>
                <w:rStyle w:val="Hyperlink"/>
                <w:noProof/>
                <w:snapToGrid w:val="0"/>
                <w:lang w:val="nl-NL" w:eastAsia="nl-NL"/>
              </w:rPr>
              <w:t xml:space="preserve"> Questionnaires</w:t>
            </w:r>
            <w:r w:rsidR="00CA2F18">
              <w:rPr>
                <w:noProof/>
                <w:webHidden/>
              </w:rPr>
              <w:tab/>
            </w:r>
            <w:r w:rsidR="00CA2F18">
              <w:rPr>
                <w:noProof/>
                <w:webHidden/>
              </w:rPr>
              <w:fldChar w:fldCharType="begin"/>
            </w:r>
            <w:r w:rsidR="00CA2F18">
              <w:rPr>
                <w:noProof/>
                <w:webHidden/>
              </w:rPr>
              <w:instrText xml:space="preserve"> PAGEREF _Toc121127301 \h </w:instrText>
            </w:r>
            <w:r w:rsidR="00CA2F18">
              <w:rPr>
                <w:noProof/>
                <w:webHidden/>
              </w:rPr>
            </w:r>
            <w:r w:rsidR="00CA2F18">
              <w:rPr>
                <w:noProof/>
                <w:webHidden/>
              </w:rPr>
              <w:fldChar w:fldCharType="separate"/>
            </w:r>
            <w:r w:rsidR="00CA2F18">
              <w:rPr>
                <w:noProof/>
                <w:webHidden/>
              </w:rPr>
              <w:t>4</w:t>
            </w:r>
            <w:r w:rsidR="00CA2F18">
              <w:rPr>
                <w:noProof/>
                <w:webHidden/>
              </w:rPr>
              <w:fldChar w:fldCharType="end"/>
            </w:r>
          </w:hyperlink>
        </w:p>
        <w:p w14:paraId="2699FC25" w14:textId="77777777" w:rsidR="00CA2F18" w:rsidRDefault="0086170D" w:rsidP="00CA2F18">
          <w:pPr>
            <w:pStyle w:val="Inhopg2"/>
            <w:tabs>
              <w:tab w:val="left" w:pos="720"/>
            </w:tabs>
            <w:rPr>
              <w:rFonts w:asciiTheme="minorHAnsi" w:eastAsiaTheme="minorEastAsia" w:hAnsiTheme="minorHAnsi" w:cstheme="minorBidi"/>
              <w:noProof/>
              <w:sz w:val="24"/>
              <w:szCs w:val="24"/>
              <w:lang w:eastAsia="en-GB"/>
            </w:rPr>
          </w:pPr>
          <w:hyperlink w:anchor="_Toc121127302" w:history="1">
            <w:r w:rsidR="00CA2F18" w:rsidRPr="00737A68">
              <w:rPr>
                <w:rStyle w:val="Hyperlink"/>
                <w:noProof/>
                <w:snapToGrid w:val="0"/>
                <w:lang w:val="en-GB" w:eastAsia="nl-NL"/>
              </w:rPr>
              <w:t>5.</w:t>
            </w:r>
            <w:r w:rsidR="00CA2F18">
              <w:rPr>
                <w:rFonts w:asciiTheme="minorHAnsi" w:eastAsiaTheme="minorEastAsia" w:hAnsiTheme="minorHAnsi" w:cstheme="minorBidi"/>
                <w:noProof/>
                <w:sz w:val="24"/>
                <w:szCs w:val="24"/>
                <w:lang w:eastAsia="en-GB"/>
              </w:rPr>
              <w:tab/>
            </w:r>
            <w:r w:rsidR="00CA2F18" w:rsidRPr="00737A68">
              <w:rPr>
                <w:rStyle w:val="Hyperlink"/>
                <w:noProof/>
                <w:snapToGrid w:val="0"/>
                <w:lang w:val="en-GB" w:eastAsia="nl-NL"/>
              </w:rPr>
              <w:t>Privacy</w:t>
            </w:r>
            <w:r w:rsidR="00CA2F18">
              <w:rPr>
                <w:noProof/>
                <w:webHidden/>
              </w:rPr>
              <w:tab/>
            </w:r>
            <w:r w:rsidR="00CA2F18">
              <w:rPr>
                <w:noProof/>
                <w:webHidden/>
              </w:rPr>
              <w:fldChar w:fldCharType="begin"/>
            </w:r>
            <w:r w:rsidR="00CA2F18">
              <w:rPr>
                <w:noProof/>
                <w:webHidden/>
              </w:rPr>
              <w:instrText xml:space="preserve"> PAGEREF _Toc121127302 \h </w:instrText>
            </w:r>
            <w:r w:rsidR="00CA2F18">
              <w:rPr>
                <w:noProof/>
                <w:webHidden/>
              </w:rPr>
            </w:r>
            <w:r w:rsidR="00CA2F18">
              <w:rPr>
                <w:noProof/>
                <w:webHidden/>
              </w:rPr>
              <w:fldChar w:fldCharType="separate"/>
            </w:r>
            <w:r w:rsidR="00CA2F18">
              <w:rPr>
                <w:noProof/>
                <w:webHidden/>
              </w:rPr>
              <w:t>4</w:t>
            </w:r>
            <w:r w:rsidR="00CA2F18">
              <w:rPr>
                <w:noProof/>
                <w:webHidden/>
              </w:rPr>
              <w:fldChar w:fldCharType="end"/>
            </w:r>
          </w:hyperlink>
        </w:p>
        <w:p w14:paraId="7C6AE01E" w14:textId="77777777" w:rsidR="00CA2F18" w:rsidRDefault="0086170D" w:rsidP="00CA2F18">
          <w:pPr>
            <w:pStyle w:val="Inhopg2"/>
            <w:tabs>
              <w:tab w:val="left" w:pos="720"/>
            </w:tabs>
            <w:rPr>
              <w:rFonts w:asciiTheme="minorHAnsi" w:eastAsiaTheme="minorEastAsia" w:hAnsiTheme="minorHAnsi" w:cstheme="minorBidi"/>
              <w:noProof/>
              <w:sz w:val="24"/>
              <w:szCs w:val="24"/>
              <w:lang w:eastAsia="en-GB"/>
            </w:rPr>
          </w:pPr>
          <w:hyperlink w:anchor="_Toc121127303" w:history="1">
            <w:r w:rsidR="00CA2F18" w:rsidRPr="00737A68">
              <w:rPr>
                <w:rStyle w:val="Hyperlink"/>
                <w:noProof/>
                <w:snapToGrid w:val="0"/>
                <w:lang w:val="en-GB" w:eastAsia="nl-NL"/>
              </w:rPr>
              <w:t>6.</w:t>
            </w:r>
            <w:r w:rsidR="00CA2F18">
              <w:rPr>
                <w:rFonts w:asciiTheme="minorHAnsi" w:eastAsiaTheme="minorEastAsia" w:hAnsiTheme="minorHAnsi" w:cstheme="minorBidi"/>
                <w:noProof/>
                <w:sz w:val="24"/>
                <w:szCs w:val="24"/>
                <w:lang w:eastAsia="en-GB"/>
              </w:rPr>
              <w:tab/>
            </w:r>
            <w:r w:rsidR="00CA2F18" w:rsidRPr="00737A68">
              <w:rPr>
                <w:rStyle w:val="Hyperlink"/>
                <w:noProof/>
                <w:snapToGrid w:val="0"/>
                <w:lang w:val="en-GB" w:eastAsia="nl-NL"/>
              </w:rPr>
              <w:t>Miscellaneous</w:t>
            </w:r>
            <w:r w:rsidR="00CA2F18">
              <w:rPr>
                <w:noProof/>
                <w:webHidden/>
              </w:rPr>
              <w:tab/>
            </w:r>
            <w:r w:rsidR="00CA2F18">
              <w:rPr>
                <w:noProof/>
                <w:webHidden/>
              </w:rPr>
              <w:fldChar w:fldCharType="begin"/>
            </w:r>
            <w:r w:rsidR="00CA2F18">
              <w:rPr>
                <w:noProof/>
                <w:webHidden/>
              </w:rPr>
              <w:instrText xml:space="preserve"> PAGEREF _Toc121127303 \h </w:instrText>
            </w:r>
            <w:r w:rsidR="00CA2F18">
              <w:rPr>
                <w:noProof/>
                <w:webHidden/>
              </w:rPr>
            </w:r>
            <w:r w:rsidR="00CA2F18">
              <w:rPr>
                <w:noProof/>
                <w:webHidden/>
              </w:rPr>
              <w:fldChar w:fldCharType="separate"/>
            </w:r>
            <w:r w:rsidR="00CA2F18">
              <w:rPr>
                <w:noProof/>
                <w:webHidden/>
              </w:rPr>
              <w:t>4</w:t>
            </w:r>
            <w:r w:rsidR="00CA2F18">
              <w:rPr>
                <w:noProof/>
                <w:webHidden/>
              </w:rPr>
              <w:fldChar w:fldCharType="end"/>
            </w:r>
          </w:hyperlink>
        </w:p>
        <w:p w14:paraId="2B24E672" w14:textId="77777777" w:rsidR="00CA2F18" w:rsidRDefault="00CA2F18" w:rsidP="00CA2F18">
          <w:r>
            <w:fldChar w:fldCharType="end"/>
          </w:r>
        </w:p>
      </w:sdtContent>
    </w:sdt>
    <w:p w14:paraId="41A96D85" w14:textId="77777777" w:rsidR="00CA2F18" w:rsidRPr="00615321" w:rsidRDefault="00CA2F18" w:rsidP="00CA2F18">
      <w:pPr>
        <w:spacing w:after="0" w:line="240" w:lineRule="auto"/>
        <w:jc w:val="both"/>
        <w:rPr>
          <w:snapToGrid w:val="0"/>
          <w:sz w:val="24"/>
          <w:szCs w:val="24"/>
          <w:lang w:val="en-GB" w:eastAsia="nl-NL"/>
        </w:rPr>
      </w:pPr>
    </w:p>
    <w:p w14:paraId="1BDB5372" w14:textId="77777777" w:rsidR="00CA2F18" w:rsidRDefault="00CA2F18" w:rsidP="00CA2F18">
      <w:pPr>
        <w:tabs>
          <w:tab w:val="left" w:pos="8505"/>
        </w:tabs>
        <w:spacing w:after="0" w:line="240" w:lineRule="auto"/>
        <w:jc w:val="both"/>
        <w:rPr>
          <w:rFonts w:cs="Arial"/>
          <w:b/>
          <w:smallCaps/>
          <w:snapToGrid w:val="0"/>
          <w:kern w:val="32"/>
          <w:lang w:val="en-GB" w:eastAsia="nl-NL"/>
        </w:rPr>
      </w:pPr>
      <w:r>
        <w:rPr>
          <w:rFonts w:cs="Arial"/>
          <w:b/>
          <w:smallCaps/>
          <w:snapToGrid w:val="0"/>
          <w:kern w:val="32"/>
          <w:lang w:val="en-GB" w:eastAsia="nl-NL"/>
        </w:rPr>
        <w:tab/>
      </w:r>
    </w:p>
    <w:p w14:paraId="481D04DF" w14:textId="77777777" w:rsidR="00CA2F18" w:rsidRDefault="00CA2F18" w:rsidP="00CA2F18">
      <w:pPr>
        <w:tabs>
          <w:tab w:val="left" w:pos="8505"/>
        </w:tabs>
        <w:spacing w:after="0" w:line="240" w:lineRule="auto"/>
        <w:jc w:val="both"/>
        <w:rPr>
          <w:rFonts w:cs="Arial"/>
          <w:b/>
          <w:smallCaps/>
          <w:snapToGrid w:val="0"/>
          <w:kern w:val="32"/>
          <w:lang w:val="en-GB" w:eastAsia="nl-NL"/>
        </w:rPr>
      </w:pPr>
      <w:r w:rsidRPr="00C010AD">
        <w:rPr>
          <w:rFonts w:cs="Arial"/>
          <w:lang w:val="en-GB" w:eastAsia="nl-NL"/>
        </w:rPr>
        <w:br w:type="page"/>
      </w:r>
      <w:r>
        <w:rPr>
          <w:rFonts w:cs="Arial"/>
          <w:b/>
          <w:smallCaps/>
          <w:snapToGrid w:val="0"/>
          <w:kern w:val="32"/>
          <w:lang w:val="en-GB" w:eastAsia="nl-NL"/>
        </w:rPr>
        <w:lastRenderedPageBreak/>
        <w:tab/>
      </w:r>
    </w:p>
    <w:p w14:paraId="1C50AB4B" w14:textId="77777777" w:rsidR="00CA2F18" w:rsidRPr="00C010AD" w:rsidRDefault="00CA2F18" w:rsidP="00CA2F18">
      <w:pPr>
        <w:pStyle w:val="Kop2"/>
      </w:pPr>
      <w:bookmarkStart w:id="61" w:name="_Toc121127298"/>
      <w:r>
        <w:t>1.</w:t>
      </w:r>
      <w:r>
        <w:tab/>
      </w:r>
      <w:r w:rsidRPr="00C010AD">
        <w:t>Introduction and Scope</w:t>
      </w:r>
      <w:bookmarkEnd w:id="61"/>
    </w:p>
    <w:p w14:paraId="5DC80C46" w14:textId="77777777" w:rsidR="00CA2F18" w:rsidRPr="00600813" w:rsidRDefault="00CA2F18" w:rsidP="00CA2F18">
      <w:pPr>
        <w:spacing w:after="0" w:line="240" w:lineRule="auto"/>
        <w:jc w:val="both"/>
        <w:rPr>
          <w:rFonts w:cs="Arial"/>
          <w:b/>
          <w:snapToGrid w:val="0"/>
          <w:lang w:eastAsia="nl-NL"/>
        </w:rPr>
      </w:pPr>
      <w:r>
        <w:rPr>
          <w:rFonts w:cs="Arial"/>
          <w:b/>
          <w:snapToGrid w:val="0"/>
          <w:lang w:eastAsia="nl-NL"/>
        </w:rPr>
        <w:t xml:space="preserve">Donor E-mail addresses </w:t>
      </w:r>
    </w:p>
    <w:p w14:paraId="5E8BC3D4" w14:textId="77777777" w:rsidR="00CA2F18" w:rsidRDefault="00CA2F18" w:rsidP="00CA2F18">
      <w:pPr>
        <w:spacing w:after="0" w:line="240" w:lineRule="auto"/>
        <w:jc w:val="both"/>
        <w:rPr>
          <w:rFonts w:cs="Arial"/>
          <w:lang w:val="en-GB"/>
        </w:rPr>
      </w:pPr>
      <w:r>
        <w:rPr>
          <w:rFonts w:cs="Arial"/>
          <w:lang w:val="en-GB"/>
        </w:rPr>
        <w:t xml:space="preserve">A new feature will be added to the Registry whereby the Donor’s E-mail address will be centrally registered. The E-mail address will be used to automated distribution of questionnaires through the </w:t>
      </w:r>
      <w:proofErr w:type="spellStart"/>
      <w:r>
        <w:rPr>
          <w:rFonts w:cs="Arial"/>
          <w:lang w:val="en-GB"/>
        </w:rPr>
        <w:t>INCbase</w:t>
      </w:r>
      <w:proofErr w:type="spellEnd"/>
      <w:r>
        <w:rPr>
          <w:rFonts w:cs="Arial"/>
          <w:lang w:val="en-GB"/>
        </w:rPr>
        <w:t xml:space="preserve"> Registry software. As E-mail addresses are identifiable Personal Data, the </w:t>
      </w:r>
      <w:proofErr w:type="spellStart"/>
      <w:r>
        <w:rPr>
          <w:rFonts w:cs="Arial"/>
          <w:lang w:val="en-GB"/>
        </w:rPr>
        <w:t>INCbase</w:t>
      </w:r>
      <w:proofErr w:type="spellEnd"/>
      <w:r>
        <w:rPr>
          <w:rFonts w:cs="Arial"/>
          <w:lang w:val="en-GB"/>
        </w:rPr>
        <w:t xml:space="preserve"> Data Registry and Biomaterial Policy requires to be amended. </w:t>
      </w:r>
    </w:p>
    <w:p w14:paraId="32E47329" w14:textId="77777777" w:rsidR="00CA2F18" w:rsidRDefault="00CA2F18" w:rsidP="00CA2F18">
      <w:pPr>
        <w:spacing w:after="0" w:line="240" w:lineRule="auto"/>
        <w:jc w:val="both"/>
        <w:rPr>
          <w:rFonts w:cs="Arial"/>
          <w:snapToGrid w:val="0"/>
          <w:lang w:eastAsia="nl-NL"/>
        </w:rPr>
      </w:pPr>
    </w:p>
    <w:p w14:paraId="0122A8E4" w14:textId="77777777" w:rsidR="00CA2F18" w:rsidRPr="00E009D1" w:rsidRDefault="00CA2F18" w:rsidP="00CA2F18">
      <w:pPr>
        <w:spacing w:after="0" w:line="240" w:lineRule="auto"/>
        <w:jc w:val="both"/>
        <w:rPr>
          <w:rFonts w:cs="Arial"/>
          <w:b/>
          <w:snapToGrid w:val="0"/>
          <w:lang w:eastAsia="nl-NL"/>
        </w:rPr>
      </w:pPr>
      <w:r>
        <w:rPr>
          <w:rFonts w:cs="Arial"/>
          <w:b/>
          <w:snapToGrid w:val="0"/>
          <w:lang w:eastAsia="nl-NL"/>
        </w:rPr>
        <w:t>Data Protection</w:t>
      </w:r>
    </w:p>
    <w:p w14:paraId="29B5E0C3" w14:textId="77777777" w:rsidR="00CA2F18" w:rsidRDefault="00CA2F18" w:rsidP="00CA2F18">
      <w:pPr>
        <w:spacing w:after="0" w:line="240" w:lineRule="auto"/>
        <w:jc w:val="both"/>
        <w:rPr>
          <w:rFonts w:cs="Arial"/>
          <w:lang w:val="en-GB"/>
        </w:rPr>
      </w:pPr>
      <w:r>
        <w:rPr>
          <w:rFonts w:cs="Arial"/>
          <w:lang w:val="en-GB"/>
        </w:rPr>
        <w:t xml:space="preserve">Each Donor consents for the Processing of its E-mail address and receiving the questionnaires as part of the informed consent to participate in the </w:t>
      </w:r>
      <w:proofErr w:type="spellStart"/>
      <w:r>
        <w:rPr>
          <w:rFonts w:cs="Arial"/>
          <w:lang w:val="en-GB"/>
        </w:rPr>
        <w:t>INCbase</w:t>
      </w:r>
      <w:proofErr w:type="spellEnd"/>
      <w:r>
        <w:rPr>
          <w:rFonts w:cs="Arial"/>
          <w:lang w:val="en-GB"/>
        </w:rPr>
        <w:t xml:space="preserve"> Registry. The E-mail addresses will be stored separately from the pseudonymised Data, but are linked to the pseudonym of the Donor. The Participating Member will have access to the general </w:t>
      </w:r>
      <w:proofErr w:type="spellStart"/>
      <w:r>
        <w:rPr>
          <w:rFonts w:cs="Arial"/>
          <w:lang w:val="en-GB"/>
        </w:rPr>
        <w:t>INCbase</w:t>
      </w:r>
      <w:proofErr w:type="spellEnd"/>
      <w:r>
        <w:rPr>
          <w:rFonts w:cs="Arial"/>
          <w:lang w:val="en-GB"/>
        </w:rPr>
        <w:t xml:space="preserve"> Registry interface. Each Participating Member has access to the E-mail addresses of its own Donors only. Participating Members will not have access to E-mail addresses from Donors of other Participating Members.  </w:t>
      </w:r>
    </w:p>
    <w:p w14:paraId="417C5994" w14:textId="77777777" w:rsidR="00CA2F18" w:rsidRDefault="00CA2F18" w:rsidP="00CA2F18">
      <w:pPr>
        <w:spacing w:after="0" w:line="240" w:lineRule="auto"/>
        <w:jc w:val="both"/>
        <w:rPr>
          <w:rFonts w:cs="Arial"/>
          <w:lang w:val="en-GB"/>
        </w:rPr>
      </w:pPr>
    </w:p>
    <w:p w14:paraId="5A8565B5" w14:textId="77777777" w:rsidR="00CA2F18" w:rsidRPr="00211300" w:rsidRDefault="00CA2F18" w:rsidP="00CA2F18">
      <w:pPr>
        <w:spacing w:after="0" w:line="240" w:lineRule="auto"/>
        <w:jc w:val="both"/>
        <w:rPr>
          <w:rFonts w:cs="Arial"/>
          <w:lang w:val="en-GB"/>
        </w:rPr>
      </w:pPr>
      <w:r>
        <w:rPr>
          <w:rFonts w:cs="Arial"/>
          <w:lang w:val="en-GB"/>
        </w:rPr>
        <w:t xml:space="preserve">The Donor will receive an E-mail with a link to the questionnaire. The completed questionnaire bearing the Donor’s pseudonym is considered Data as defined in this </w:t>
      </w:r>
      <w:proofErr w:type="spellStart"/>
      <w:r>
        <w:rPr>
          <w:rFonts w:cs="Arial"/>
          <w:lang w:val="en-GB"/>
        </w:rPr>
        <w:t>INCbase</w:t>
      </w:r>
      <w:proofErr w:type="spellEnd"/>
      <w:r>
        <w:rPr>
          <w:rFonts w:cs="Arial"/>
          <w:lang w:val="en-GB"/>
        </w:rPr>
        <w:t xml:space="preserve"> Data Registry and Biomaterial Policy.</w:t>
      </w:r>
    </w:p>
    <w:p w14:paraId="4A9BB84E" w14:textId="77777777" w:rsidR="00CA2F18" w:rsidRPr="00615321" w:rsidRDefault="00CA2F18" w:rsidP="00CA2F18">
      <w:pPr>
        <w:pStyle w:val="Kop2"/>
        <w:rPr>
          <w:snapToGrid w:val="0"/>
          <w:lang w:val="en-GB" w:eastAsia="nl-NL"/>
        </w:rPr>
      </w:pPr>
      <w:bookmarkStart w:id="62" w:name="_Toc121127299"/>
      <w:r>
        <w:rPr>
          <w:snapToGrid w:val="0"/>
          <w:lang w:val="en-GB" w:eastAsia="nl-NL"/>
        </w:rPr>
        <w:t>2</w:t>
      </w:r>
      <w:r w:rsidRPr="00615321">
        <w:rPr>
          <w:snapToGrid w:val="0"/>
          <w:lang w:val="en-GB" w:eastAsia="nl-NL"/>
        </w:rPr>
        <w:t>.</w:t>
      </w:r>
      <w:r w:rsidRPr="00615321">
        <w:rPr>
          <w:snapToGrid w:val="0"/>
          <w:lang w:val="en-GB" w:eastAsia="nl-NL"/>
        </w:rPr>
        <w:tab/>
      </w:r>
      <w:r>
        <w:rPr>
          <w:snapToGrid w:val="0"/>
          <w:lang w:val="en-GB" w:eastAsia="nl-NL"/>
        </w:rPr>
        <w:t xml:space="preserve">Additional </w:t>
      </w:r>
      <w:r w:rsidRPr="00615321">
        <w:rPr>
          <w:snapToGrid w:val="0"/>
          <w:lang w:val="en-GB" w:eastAsia="nl-NL"/>
        </w:rPr>
        <w:t>Definitions</w:t>
      </w:r>
      <w:bookmarkEnd w:id="62"/>
    </w:p>
    <w:p w14:paraId="52FA6339" w14:textId="77777777" w:rsidR="00CA2F18" w:rsidRDefault="00CA2F18" w:rsidP="00CA2F18">
      <w:pPr>
        <w:spacing w:after="0" w:line="240" w:lineRule="auto"/>
        <w:ind w:left="1134"/>
        <w:jc w:val="both"/>
        <w:rPr>
          <w:rFonts w:cs="Arial"/>
          <w:snapToGrid w:val="0"/>
          <w:lang w:val="en-GB" w:eastAsia="nl-NL"/>
        </w:rPr>
      </w:pPr>
      <w:r w:rsidRPr="00615321">
        <w:rPr>
          <w:rFonts w:cs="Arial"/>
          <w:snapToGrid w:val="0"/>
          <w:lang w:val="en-GB" w:eastAsia="nl-NL"/>
        </w:rPr>
        <w:t xml:space="preserve">In this </w:t>
      </w:r>
      <w:proofErr w:type="spellStart"/>
      <w:r>
        <w:rPr>
          <w:rFonts w:cs="Arial"/>
          <w:snapToGrid w:val="0"/>
          <w:lang w:val="en-GB" w:eastAsia="nl-NL"/>
        </w:rPr>
        <w:t>INCbase</w:t>
      </w:r>
      <w:proofErr w:type="spellEnd"/>
      <w:r>
        <w:rPr>
          <w:rFonts w:cs="Arial"/>
          <w:snapToGrid w:val="0"/>
          <w:lang w:val="en-GB" w:eastAsia="nl-NL"/>
        </w:rPr>
        <w:t xml:space="preserve"> Data Registry and Biomaterial Policy</w:t>
      </w:r>
      <w:r w:rsidRPr="00615321">
        <w:rPr>
          <w:rFonts w:cs="Arial"/>
          <w:snapToGrid w:val="0"/>
          <w:lang w:val="en-GB" w:eastAsia="nl-NL"/>
        </w:rPr>
        <w:t xml:space="preserve"> the following terms have the meanings ascribed to them below: </w:t>
      </w:r>
    </w:p>
    <w:p w14:paraId="6ABD6835" w14:textId="77777777" w:rsidR="00CA2F18" w:rsidRDefault="00CA2F18" w:rsidP="00CA2F18">
      <w:pPr>
        <w:pStyle w:val="Lijstalinea"/>
        <w:numPr>
          <w:ilvl w:val="0"/>
          <w:numId w:val="30"/>
        </w:numPr>
        <w:spacing w:after="0" w:line="240" w:lineRule="auto"/>
        <w:ind w:left="1560" w:hanging="284"/>
        <w:jc w:val="both"/>
        <w:rPr>
          <w:rFonts w:cs="Arial"/>
          <w:snapToGrid w:val="0"/>
          <w:lang w:val="en-GB" w:eastAsia="nl-NL"/>
        </w:rPr>
      </w:pPr>
      <w:r>
        <w:rPr>
          <w:rFonts w:cs="Arial"/>
          <w:snapToGrid w:val="0"/>
          <w:u w:val="single"/>
          <w:lang w:val="en-GB" w:eastAsia="nl-NL"/>
        </w:rPr>
        <w:t>E-mail</w:t>
      </w:r>
      <w:r w:rsidRPr="007D0314">
        <w:rPr>
          <w:rFonts w:cs="Arial"/>
          <w:snapToGrid w:val="0"/>
          <w:lang w:val="en-GB" w:eastAsia="nl-NL"/>
        </w:rPr>
        <w:t xml:space="preserve">: </w:t>
      </w:r>
      <w:r>
        <w:rPr>
          <w:rFonts w:cs="Arial"/>
          <w:snapToGrid w:val="0"/>
          <w:lang w:val="en-GB" w:eastAsia="nl-NL"/>
        </w:rPr>
        <w:t>the automated messages sent to the E-mail Addresses and containing of a link to the Questionnaires</w:t>
      </w:r>
      <w:r w:rsidRPr="007D0314">
        <w:rPr>
          <w:rFonts w:cs="Arial"/>
          <w:snapToGrid w:val="0"/>
          <w:lang w:val="en-GB" w:eastAsia="nl-NL"/>
        </w:rPr>
        <w:t>.</w:t>
      </w:r>
    </w:p>
    <w:p w14:paraId="7F53A5AC" w14:textId="77777777" w:rsidR="00CA2F18" w:rsidRDefault="00CA2F18" w:rsidP="00CA2F18">
      <w:pPr>
        <w:pStyle w:val="Lijstalinea"/>
        <w:numPr>
          <w:ilvl w:val="0"/>
          <w:numId w:val="30"/>
        </w:numPr>
        <w:spacing w:after="0" w:line="240" w:lineRule="auto"/>
        <w:ind w:left="1560" w:hanging="284"/>
        <w:jc w:val="both"/>
        <w:rPr>
          <w:rFonts w:cs="Arial"/>
          <w:snapToGrid w:val="0"/>
          <w:u w:val="single"/>
          <w:lang w:val="en-GB" w:eastAsia="nl-NL"/>
        </w:rPr>
      </w:pPr>
      <w:r>
        <w:rPr>
          <w:rFonts w:cs="Arial"/>
          <w:snapToGrid w:val="0"/>
          <w:u w:val="single"/>
          <w:lang w:val="en-GB" w:eastAsia="nl-NL"/>
        </w:rPr>
        <w:t>E-mail Address</w:t>
      </w:r>
      <w:r w:rsidRPr="003C2B1B">
        <w:rPr>
          <w:rFonts w:cs="Arial"/>
          <w:snapToGrid w:val="0"/>
          <w:lang w:val="en-GB" w:eastAsia="nl-NL"/>
        </w:rPr>
        <w:t>:</w:t>
      </w:r>
      <w:r>
        <w:rPr>
          <w:rFonts w:cs="Arial"/>
          <w:snapToGrid w:val="0"/>
          <w:lang w:val="en-GB" w:eastAsia="nl-NL"/>
        </w:rPr>
        <w:t xml:space="preserve"> the E-mail address of each Donor that is stored in the E-mail Database. E-mail Addresses are identifiable personal data of the Donors and are not considered Data. </w:t>
      </w:r>
    </w:p>
    <w:p w14:paraId="4707B151" w14:textId="77777777" w:rsidR="00CA2F18" w:rsidRPr="000548E1" w:rsidRDefault="00CA2F18" w:rsidP="00CA2F18">
      <w:pPr>
        <w:pStyle w:val="Lijstalinea"/>
        <w:numPr>
          <w:ilvl w:val="0"/>
          <w:numId w:val="30"/>
        </w:numPr>
        <w:spacing w:after="0" w:line="240" w:lineRule="auto"/>
        <w:ind w:left="1560" w:hanging="284"/>
        <w:jc w:val="both"/>
        <w:rPr>
          <w:rFonts w:cs="Arial"/>
          <w:snapToGrid w:val="0"/>
          <w:u w:val="single"/>
          <w:lang w:val="en-GB" w:eastAsia="nl-NL"/>
        </w:rPr>
      </w:pPr>
      <w:r>
        <w:rPr>
          <w:rFonts w:cs="Arial"/>
          <w:snapToGrid w:val="0"/>
          <w:u w:val="single"/>
          <w:lang w:val="en-GB" w:eastAsia="nl-NL"/>
        </w:rPr>
        <w:t>E-mail Database</w:t>
      </w:r>
      <w:r w:rsidRPr="000548E1">
        <w:rPr>
          <w:rFonts w:cs="Arial"/>
          <w:snapToGrid w:val="0"/>
          <w:lang w:val="en-GB" w:eastAsia="nl-NL"/>
        </w:rPr>
        <w:t xml:space="preserve">: the separate (part of the) </w:t>
      </w:r>
      <w:proofErr w:type="spellStart"/>
      <w:r w:rsidRPr="000548E1">
        <w:rPr>
          <w:rFonts w:cs="Arial"/>
          <w:snapToGrid w:val="0"/>
          <w:lang w:val="en-GB" w:eastAsia="nl-NL"/>
        </w:rPr>
        <w:t>INCbase</w:t>
      </w:r>
      <w:proofErr w:type="spellEnd"/>
      <w:r w:rsidRPr="000548E1">
        <w:rPr>
          <w:rFonts w:cs="Arial"/>
          <w:snapToGrid w:val="0"/>
          <w:lang w:val="en-GB" w:eastAsia="nl-NL"/>
        </w:rPr>
        <w:t xml:space="preserve"> </w:t>
      </w:r>
      <w:r>
        <w:rPr>
          <w:rFonts w:cs="Arial"/>
          <w:snapToGrid w:val="0"/>
          <w:lang w:val="en-GB" w:eastAsia="nl-NL"/>
        </w:rPr>
        <w:t xml:space="preserve">Registry </w:t>
      </w:r>
      <w:r w:rsidRPr="000548E1">
        <w:rPr>
          <w:rFonts w:cs="Arial"/>
          <w:snapToGrid w:val="0"/>
          <w:lang w:val="en-GB" w:eastAsia="nl-NL"/>
        </w:rPr>
        <w:t>database, where the E-mail Addresses are stored</w:t>
      </w:r>
      <w:r>
        <w:rPr>
          <w:rFonts w:cs="Arial"/>
          <w:snapToGrid w:val="0"/>
          <w:lang w:val="en-GB" w:eastAsia="nl-NL"/>
        </w:rPr>
        <w:t>.</w:t>
      </w:r>
    </w:p>
    <w:p w14:paraId="0D2A57C1" w14:textId="77777777" w:rsidR="00CA2F18" w:rsidRPr="000548E1" w:rsidRDefault="00CA2F18" w:rsidP="00CA2F18">
      <w:pPr>
        <w:pStyle w:val="Lijstalinea"/>
        <w:numPr>
          <w:ilvl w:val="0"/>
          <w:numId w:val="30"/>
        </w:numPr>
        <w:spacing w:after="0" w:line="240" w:lineRule="auto"/>
        <w:ind w:left="1560" w:hanging="284"/>
        <w:jc w:val="both"/>
        <w:rPr>
          <w:rFonts w:cs="Arial"/>
          <w:snapToGrid w:val="0"/>
          <w:lang w:val="en-GB" w:eastAsia="nl-NL"/>
        </w:rPr>
      </w:pPr>
      <w:r>
        <w:rPr>
          <w:rFonts w:cs="Arial"/>
          <w:snapToGrid w:val="0"/>
          <w:u w:val="single"/>
          <w:lang w:val="en-GB" w:eastAsia="nl-NL"/>
        </w:rPr>
        <w:t>Questionnaire</w:t>
      </w:r>
      <w:r w:rsidRPr="000548E1">
        <w:rPr>
          <w:rFonts w:cs="Arial"/>
          <w:snapToGrid w:val="0"/>
          <w:lang w:val="en-GB" w:eastAsia="nl-NL"/>
        </w:rPr>
        <w:t>: each questionnaire sent to the E-mail Address of the Donor. Completed Questionnaires are considered Data.</w:t>
      </w:r>
    </w:p>
    <w:p w14:paraId="2C754D19" w14:textId="77777777" w:rsidR="00CA2F18" w:rsidRPr="001B4CFE" w:rsidRDefault="00CA2F18" w:rsidP="00CA2F18">
      <w:pPr>
        <w:pStyle w:val="Kop2"/>
        <w:rPr>
          <w:snapToGrid w:val="0"/>
          <w:lang w:val="en-GB" w:eastAsia="nl-NL"/>
        </w:rPr>
      </w:pPr>
      <w:bookmarkStart w:id="63" w:name="_Toc121127300"/>
      <w:r>
        <w:rPr>
          <w:snapToGrid w:val="0"/>
          <w:lang w:val="en-GB" w:eastAsia="nl-NL"/>
        </w:rPr>
        <w:t>3.</w:t>
      </w:r>
      <w:r>
        <w:rPr>
          <w:snapToGrid w:val="0"/>
          <w:lang w:val="en-GB" w:eastAsia="nl-NL"/>
        </w:rPr>
        <w:tab/>
        <w:t>Processing of E-mail Addresses</w:t>
      </w:r>
      <w:bookmarkEnd w:id="63"/>
    </w:p>
    <w:p w14:paraId="2B1B8496" w14:textId="77777777" w:rsidR="00CA2F18" w:rsidRDefault="00CA2F18" w:rsidP="00CA2F18">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 xml:space="preserve">Each Participating Member </w:t>
      </w:r>
      <w:r w:rsidRPr="00615321">
        <w:rPr>
          <w:rFonts w:cs="Arial"/>
          <w:snapToGrid w:val="0"/>
          <w:lang w:val="en-GB" w:eastAsia="nl-NL"/>
        </w:rPr>
        <w:t xml:space="preserve">shall transfer </w:t>
      </w:r>
      <w:r>
        <w:rPr>
          <w:rFonts w:cs="Arial"/>
          <w:snapToGrid w:val="0"/>
          <w:lang w:val="en-GB" w:eastAsia="nl-NL"/>
        </w:rPr>
        <w:t xml:space="preserve">the E-mail Address of Donors </w:t>
      </w:r>
      <w:r w:rsidRPr="00615321">
        <w:rPr>
          <w:rFonts w:cs="Arial"/>
          <w:snapToGrid w:val="0"/>
          <w:lang w:val="en-GB" w:eastAsia="nl-NL"/>
        </w:rPr>
        <w:t xml:space="preserve">that consented </w:t>
      </w:r>
      <w:r>
        <w:rPr>
          <w:rFonts w:cs="Arial"/>
          <w:snapToGrid w:val="0"/>
          <w:lang w:val="en-GB" w:eastAsia="nl-NL"/>
        </w:rPr>
        <w:t>to receive the Questionnaires, into the E-mail Database</w:t>
      </w:r>
      <w:r w:rsidRPr="00615321">
        <w:rPr>
          <w:rFonts w:cs="Arial"/>
          <w:snapToGrid w:val="0"/>
          <w:lang w:val="en-GB" w:eastAsia="nl-NL"/>
        </w:rPr>
        <w:t xml:space="preserve">. </w:t>
      </w:r>
      <w:r>
        <w:rPr>
          <w:rFonts w:cs="Arial"/>
          <w:snapToGrid w:val="0"/>
          <w:lang w:val="en-GB" w:eastAsia="nl-NL"/>
        </w:rPr>
        <w:t xml:space="preserve">The Participating Member shall enter the E-mail Address accompanied by the Donor’s </w:t>
      </w:r>
      <w:proofErr w:type="spellStart"/>
      <w:r>
        <w:rPr>
          <w:rFonts w:cs="Arial"/>
          <w:snapToGrid w:val="0"/>
          <w:lang w:val="en-GB" w:eastAsia="nl-NL"/>
        </w:rPr>
        <w:t>INCbase</w:t>
      </w:r>
      <w:proofErr w:type="spellEnd"/>
      <w:r>
        <w:rPr>
          <w:rFonts w:cs="Arial"/>
          <w:snapToGrid w:val="0"/>
          <w:lang w:val="en-GB" w:eastAsia="nl-NL"/>
        </w:rPr>
        <w:t xml:space="preserve"> Registry pseudonym. Consent shall be obtained in accordance with applicable national law of the country of residence of the Donor. </w:t>
      </w:r>
    </w:p>
    <w:p w14:paraId="59BA336D" w14:textId="77777777" w:rsidR="00CA2F18" w:rsidRPr="002A3FA5" w:rsidRDefault="00CA2F18" w:rsidP="00CA2F18">
      <w:pPr>
        <w:spacing w:after="0" w:line="240" w:lineRule="auto"/>
        <w:ind w:left="720"/>
        <w:jc w:val="both"/>
        <w:rPr>
          <w:rFonts w:cs="Arial"/>
          <w:snapToGrid w:val="0"/>
          <w:lang w:val="en-GB" w:eastAsia="nl-NL"/>
        </w:rPr>
      </w:pPr>
    </w:p>
    <w:p w14:paraId="5753BAA2" w14:textId="77777777" w:rsidR="00CA2F18" w:rsidRDefault="00CA2F18" w:rsidP="00CA2F18">
      <w:pPr>
        <w:pStyle w:val="Lijstalinea"/>
        <w:numPr>
          <w:ilvl w:val="0"/>
          <w:numId w:val="39"/>
        </w:numPr>
        <w:spacing w:after="0" w:line="240" w:lineRule="auto"/>
        <w:ind w:left="1080"/>
        <w:jc w:val="both"/>
        <w:rPr>
          <w:rFonts w:cs="Arial"/>
          <w:snapToGrid w:val="0"/>
          <w:lang w:val="en-GB" w:eastAsia="nl-NL"/>
        </w:rPr>
      </w:pPr>
      <w:r w:rsidRPr="00C24260">
        <w:rPr>
          <w:rFonts w:cs="Arial"/>
          <w:snapToGrid w:val="0"/>
          <w:lang w:val="en-GB" w:eastAsia="nl-NL"/>
        </w:rPr>
        <w:t xml:space="preserve">It is the responsibility and liability of each Participating Member transferring E-mail Addresses into the E-mail Database, to ensure such transfer is in compliance with its national law, including but not limited to privacy laws and that the E-mail Address can be used for the purposes set forth in </w:t>
      </w:r>
      <w:r w:rsidRPr="00C24260">
        <w:rPr>
          <w:rFonts w:cs="Arial"/>
          <w:b/>
          <w:bCs/>
          <w:snapToGrid w:val="0"/>
          <w:lang w:val="en-GB" w:eastAsia="nl-NL"/>
        </w:rPr>
        <w:t xml:space="preserve">Section </w:t>
      </w:r>
      <w:r>
        <w:rPr>
          <w:rFonts w:cs="Arial"/>
          <w:b/>
          <w:bCs/>
          <w:snapToGrid w:val="0"/>
          <w:lang w:val="en-GB" w:eastAsia="nl-NL"/>
        </w:rPr>
        <w:t>4</w:t>
      </w:r>
      <w:r w:rsidRPr="00C24260">
        <w:rPr>
          <w:rFonts w:cs="Arial"/>
          <w:snapToGrid w:val="0"/>
          <w:lang w:val="en-GB" w:eastAsia="nl-NL"/>
        </w:rPr>
        <w:t xml:space="preserve">. </w:t>
      </w:r>
    </w:p>
    <w:p w14:paraId="422BB11E" w14:textId="77777777" w:rsidR="00CA2F18" w:rsidRPr="00C24260" w:rsidRDefault="00CA2F18" w:rsidP="00CA2F18">
      <w:pPr>
        <w:spacing w:after="0" w:line="240" w:lineRule="auto"/>
        <w:jc w:val="both"/>
        <w:rPr>
          <w:rFonts w:cs="Arial"/>
          <w:snapToGrid w:val="0"/>
          <w:lang w:val="en-GB" w:eastAsia="nl-NL"/>
        </w:rPr>
      </w:pPr>
    </w:p>
    <w:p w14:paraId="2136A4B1" w14:textId="77777777" w:rsidR="00CA2F18" w:rsidRDefault="00CA2F18" w:rsidP="00CA2F18">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 xml:space="preserve">To ensure the lawful processing of the E-mail Addresses as described herein, each Participating Member shall inform the Steering Committee of specific obligations following </w:t>
      </w:r>
      <w:r>
        <w:rPr>
          <w:rFonts w:cs="Arial"/>
          <w:snapToGrid w:val="0"/>
          <w:lang w:val="en-GB" w:eastAsia="nl-NL"/>
        </w:rPr>
        <w:lastRenderedPageBreak/>
        <w:t xml:space="preserve">from its national mandatory law, that may affect the processing or use of the E-mail Addresses in relation to the </w:t>
      </w:r>
      <w:proofErr w:type="spellStart"/>
      <w:r>
        <w:rPr>
          <w:rFonts w:cs="Arial"/>
          <w:snapToGrid w:val="0"/>
          <w:lang w:val="en-GB" w:eastAsia="nl-NL"/>
        </w:rPr>
        <w:t>INCbase</w:t>
      </w:r>
      <w:proofErr w:type="spellEnd"/>
      <w:r>
        <w:rPr>
          <w:rFonts w:cs="Arial"/>
          <w:snapToGrid w:val="0"/>
          <w:lang w:val="en-GB" w:eastAsia="nl-NL"/>
        </w:rPr>
        <w:t xml:space="preserve"> Registry. </w:t>
      </w:r>
    </w:p>
    <w:p w14:paraId="4858D724" w14:textId="77777777" w:rsidR="00CA2F18" w:rsidRPr="00C24260" w:rsidRDefault="00CA2F18" w:rsidP="00CA2F18">
      <w:pPr>
        <w:spacing w:after="0" w:line="240" w:lineRule="auto"/>
        <w:jc w:val="both"/>
        <w:rPr>
          <w:rFonts w:cs="Arial"/>
          <w:snapToGrid w:val="0"/>
          <w:lang w:val="en-GB" w:eastAsia="nl-NL"/>
        </w:rPr>
      </w:pPr>
    </w:p>
    <w:p w14:paraId="13426CCD" w14:textId="77777777" w:rsidR="00CA2F18" w:rsidRPr="00C24260" w:rsidRDefault="00CA2F18" w:rsidP="00CA2F18">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 xml:space="preserve">Each Participating Member shall ensure that the E-mail Addresses of Donors that did not consent to the Processing of their E-mail Addresses, will not be entered into the E-mail Database. In the event a Donor withdraws its consent to participate in the </w:t>
      </w:r>
      <w:proofErr w:type="spellStart"/>
      <w:r>
        <w:rPr>
          <w:rFonts w:cs="Arial"/>
          <w:snapToGrid w:val="0"/>
          <w:lang w:val="en-GB" w:eastAsia="nl-NL"/>
        </w:rPr>
        <w:t>INCbase</w:t>
      </w:r>
      <w:proofErr w:type="spellEnd"/>
      <w:r>
        <w:rPr>
          <w:rFonts w:cs="Arial"/>
          <w:snapToGrid w:val="0"/>
          <w:lang w:val="en-GB" w:eastAsia="nl-NL"/>
        </w:rPr>
        <w:t xml:space="preserve"> Registry or to receive Questionnaires, the respective Participating Member shall remove the E-mail Address of the Donor from the E-mail Database.</w:t>
      </w:r>
    </w:p>
    <w:p w14:paraId="7654BD73" w14:textId="77777777" w:rsidR="00CA2F18" w:rsidRPr="00E2534D" w:rsidRDefault="00CA2F18" w:rsidP="00CA2F18">
      <w:pPr>
        <w:spacing w:after="0" w:line="240" w:lineRule="auto"/>
        <w:jc w:val="both"/>
        <w:rPr>
          <w:rFonts w:cs="Arial"/>
          <w:snapToGrid w:val="0"/>
          <w:lang w:val="en-GB" w:eastAsia="nl-NL"/>
        </w:rPr>
      </w:pPr>
    </w:p>
    <w:p w14:paraId="2BF4E1D6" w14:textId="77777777" w:rsidR="00CA2F18" w:rsidRDefault="00CA2F18" w:rsidP="00CA2F18">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 xml:space="preserve">The E-mail Address of the Donor will be used exclusively for the purposes outlined in </w:t>
      </w:r>
      <w:r w:rsidRPr="00C24260">
        <w:rPr>
          <w:rFonts w:cs="Arial"/>
          <w:b/>
          <w:bCs/>
          <w:snapToGrid w:val="0"/>
          <w:lang w:val="en-GB" w:eastAsia="nl-NL"/>
        </w:rPr>
        <w:t xml:space="preserve">Section </w:t>
      </w:r>
      <w:r>
        <w:rPr>
          <w:rFonts w:cs="Arial"/>
          <w:b/>
          <w:bCs/>
          <w:snapToGrid w:val="0"/>
          <w:lang w:val="en-GB" w:eastAsia="nl-NL"/>
        </w:rPr>
        <w:t>4</w:t>
      </w:r>
      <w:r>
        <w:rPr>
          <w:rFonts w:cs="Arial"/>
          <w:snapToGrid w:val="0"/>
          <w:lang w:val="en-GB" w:eastAsia="nl-NL"/>
        </w:rPr>
        <w:t xml:space="preserve"> hereof</w:t>
      </w:r>
      <w:r w:rsidRPr="00615321">
        <w:rPr>
          <w:rFonts w:cs="Arial"/>
          <w:snapToGrid w:val="0"/>
          <w:lang w:val="en-GB" w:eastAsia="nl-NL"/>
        </w:rPr>
        <w:t xml:space="preserve">. </w:t>
      </w:r>
    </w:p>
    <w:p w14:paraId="6C88885C" w14:textId="77777777" w:rsidR="00CA2F18" w:rsidRPr="00E2534D" w:rsidRDefault="00CA2F18" w:rsidP="00CA2F18">
      <w:pPr>
        <w:spacing w:after="0" w:line="240" w:lineRule="auto"/>
        <w:jc w:val="both"/>
        <w:rPr>
          <w:rFonts w:cs="Arial"/>
          <w:snapToGrid w:val="0"/>
          <w:lang w:val="en-GB" w:eastAsia="nl-NL"/>
        </w:rPr>
      </w:pPr>
    </w:p>
    <w:p w14:paraId="4CE42569" w14:textId="77777777" w:rsidR="00CA2F18" w:rsidRDefault="00CA2F18" w:rsidP="00CA2F18">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 xml:space="preserve">The Coordinating Member, centrally managing the </w:t>
      </w:r>
      <w:proofErr w:type="spellStart"/>
      <w:r>
        <w:rPr>
          <w:rFonts w:cs="Arial"/>
          <w:snapToGrid w:val="0"/>
          <w:lang w:val="en-GB" w:eastAsia="nl-NL"/>
        </w:rPr>
        <w:t>INCbase</w:t>
      </w:r>
      <w:proofErr w:type="spellEnd"/>
      <w:r>
        <w:rPr>
          <w:rFonts w:cs="Arial"/>
          <w:snapToGrid w:val="0"/>
          <w:lang w:val="en-GB" w:eastAsia="nl-NL"/>
        </w:rPr>
        <w:t xml:space="preserve"> Registry, shall ensure </w:t>
      </w:r>
      <w:r>
        <w:t xml:space="preserve">the same security and safety level as for the </w:t>
      </w:r>
      <w:proofErr w:type="spellStart"/>
      <w:r>
        <w:t>INCbase</w:t>
      </w:r>
      <w:proofErr w:type="spellEnd"/>
      <w:r>
        <w:t xml:space="preserve"> Data Registry</w:t>
      </w:r>
      <w:r>
        <w:rPr>
          <w:rFonts w:cs="Arial"/>
          <w:snapToGrid w:val="0"/>
          <w:lang w:val="en-GB" w:eastAsia="nl-NL"/>
        </w:rPr>
        <w:t>.</w:t>
      </w:r>
    </w:p>
    <w:p w14:paraId="677C0DE0" w14:textId="77777777" w:rsidR="00CA2F18" w:rsidRPr="002B5FED" w:rsidRDefault="00CA2F18" w:rsidP="00CA2F18">
      <w:pPr>
        <w:spacing w:after="0" w:line="240" w:lineRule="auto"/>
        <w:jc w:val="both"/>
        <w:rPr>
          <w:rFonts w:cs="Arial"/>
          <w:snapToGrid w:val="0"/>
          <w:lang w:val="en-GB" w:eastAsia="nl-NL"/>
        </w:rPr>
      </w:pPr>
    </w:p>
    <w:p w14:paraId="1D2D3753" w14:textId="77777777" w:rsidR="00CA2F18" w:rsidRPr="00211300" w:rsidRDefault="00CA2F18" w:rsidP="00CA2F18">
      <w:pPr>
        <w:pStyle w:val="Lijstalinea"/>
        <w:numPr>
          <w:ilvl w:val="0"/>
          <w:numId w:val="39"/>
        </w:numPr>
        <w:spacing w:after="0" w:line="240" w:lineRule="auto"/>
        <w:ind w:left="1080"/>
        <w:jc w:val="both"/>
        <w:rPr>
          <w:rFonts w:cs="Arial"/>
          <w:snapToGrid w:val="0"/>
          <w:lang w:val="en-GB" w:eastAsia="nl-NL"/>
        </w:rPr>
      </w:pPr>
      <w:r>
        <w:rPr>
          <w:rFonts w:cs="Arial"/>
          <w:snapToGrid w:val="0"/>
          <w:lang w:val="en-GB" w:eastAsia="nl-NL"/>
        </w:rPr>
        <w:t>Each Participating Member may access the E-mail Database through its Registry log-in account. Each Participating Member shall have exclusive access to the E-mail Addresses of its own Donors.</w:t>
      </w:r>
    </w:p>
    <w:p w14:paraId="6AB022AC" w14:textId="77777777" w:rsidR="00CA2F18" w:rsidRPr="001B4CFE" w:rsidRDefault="00CA2F18" w:rsidP="00CA2F18">
      <w:pPr>
        <w:pStyle w:val="Kop2"/>
        <w:rPr>
          <w:snapToGrid w:val="0"/>
          <w:lang w:val="nl-NL" w:eastAsia="nl-NL"/>
        </w:rPr>
      </w:pPr>
      <w:bookmarkStart w:id="64" w:name="_Toc121127301"/>
      <w:r>
        <w:rPr>
          <w:snapToGrid w:val="0"/>
          <w:lang w:val="nl-NL" w:eastAsia="nl-NL"/>
        </w:rPr>
        <w:t>4</w:t>
      </w:r>
      <w:r w:rsidRPr="00763C13">
        <w:rPr>
          <w:snapToGrid w:val="0"/>
          <w:lang w:val="nl-NL" w:eastAsia="nl-NL"/>
        </w:rPr>
        <w:t>.</w:t>
      </w:r>
      <w:r w:rsidRPr="00763C13">
        <w:rPr>
          <w:snapToGrid w:val="0"/>
          <w:lang w:val="nl-NL" w:eastAsia="nl-NL"/>
        </w:rPr>
        <w:tab/>
      </w:r>
      <w:r>
        <w:rPr>
          <w:snapToGrid w:val="0"/>
          <w:lang w:val="nl-NL" w:eastAsia="nl-NL"/>
        </w:rPr>
        <w:t>Questionnaires</w:t>
      </w:r>
      <w:bookmarkEnd w:id="64"/>
    </w:p>
    <w:p w14:paraId="022F112E" w14:textId="77777777" w:rsidR="00CA2F18" w:rsidRDefault="00CA2F18" w:rsidP="00CA2F18">
      <w:pPr>
        <w:numPr>
          <w:ilvl w:val="0"/>
          <w:numId w:val="48"/>
        </w:numPr>
        <w:tabs>
          <w:tab w:val="clear" w:pos="360"/>
        </w:tabs>
        <w:spacing w:after="0" w:line="240" w:lineRule="auto"/>
        <w:ind w:left="1134"/>
        <w:jc w:val="both"/>
        <w:rPr>
          <w:rFonts w:cs="Arial"/>
          <w:snapToGrid w:val="0"/>
          <w:lang w:val="en-GB" w:eastAsia="nl-NL"/>
        </w:rPr>
      </w:pPr>
      <w:r>
        <w:rPr>
          <w:rFonts w:cs="Arial"/>
          <w:snapToGrid w:val="0"/>
          <w:lang w:val="en-GB" w:eastAsia="nl-NL"/>
        </w:rPr>
        <w:t xml:space="preserve">The Steering Committee will determine the content of the Questionnaires and the frequency the Questionnaires need to be completed. </w:t>
      </w:r>
    </w:p>
    <w:p w14:paraId="62B2CC61" w14:textId="77777777" w:rsidR="00CA2F18" w:rsidRDefault="00CA2F18" w:rsidP="00CA2F18">
      <w:pPr>
        <w:spacing w:after="0" w:line="240" w:lineRule="auto"/>
        <w:ind w:left="1134"/>
        <w:jc w:val="both"/>
        <w:rPr>
          <w:rFonts w:cs="Arial"/>
          <w:snapToGrid w:val="0"/>
          <w:lang w:val="en-GB" w:eastAsia="nl-NL"/>
        </w:rPr>
      </w:pPr>
    </w:p>
    <w:p w14:paraId="005787B3" w14:textId="77777777" w:rsidR="00CA2F18" w:rsidRDefault="00CA2F18" w:rsidP="00CA2F18">
      <w:pPr>
        <w:numPr>
          <w:ilvl w:val="0"/>
          <w:numId w:val="48"/>
        </w:numPr>
        <w:tabs>
          <w:tab w:val="clear" w:pos="360"/>
        </w:tabs>
        <w:spacing w:after="0" w:line="240" w:lineRule="auto"/>
        <w:ind w:left="1134"/>
        <w:jc w:val="both"/>
        <w:rPr>
          <w:rFonts w:cs="Arial"/>
          <w:snapToGrid w:val="0"/>
          <w:lang w:val="en-GB" w:eastAsia="nl-NL"/>
        </w:rPr>
      </w:pPr>
      <w:r>
        <w:rPr>
          <w:rFonts w:cs="Arial"/>
          <w:snapToGrid w:val="0"/>
          <w:lang w:val="en-GB" w:eastAsia="nl-NL"/>
        </w:rPr>
        <w:t xml:space="preserve">E-mails will be sent as programmed in the E-mail Database e-mail automation software. Each Participating Member shall have the right to use the E-mail addresses of its Donors to </w:t>
      </w:r>
      <w:proofErr w:type="spellStart"/>
      <w:r>
        <w:rPr>
          <w:rFonts w:cs="Arial"/>
          <w:snapToGrid w:val="0"/>
          <w:lang w:val="en-GB" w:eastAsia="nl-NL"/>
        </w:rPr>
        <w:t>sent</w:t>
      </w:r>
      <w:proofErr w:type="spellEnd"/>
      <w:r>
        <w:rPr>
          <w:rFonts w:cs="Arial"/>
          <w:snapToGrid w:val="0"/>
          <w:lang w:val="en-GB" w:eastAsia="nl-NL"/>
        </w:rPr>
        <w:t xml:space="preserve"> the Donors additional questionnaires.</w:t>
      </w:r>
    </w:p>
    <w:p w14:paraId="38FD9C12" w14:textId="77777777" w:rsidR="00CA2F18" w:rsidRDefault="00CA2F18" w:rsidP="00CA2F18">
      <w:pPr>
        <w:spacing w:after="0" w:line="240" w:lineRule="auto"/>
        <w:jc w:val="both"/>
        <w:rPr>
          <w:rFonts w:cs="Arial"/>
          <w:snapToGrid w:val="0"/>
          <w:lang w:val="en-GB" w:eastAsia="nl-NL"/>
        </w:rPr>
      </w:pPr>
    </w:p>
    <w:p w14:paraId="7459214C" w14:textId="77777777" w:rsidR="00CA2F18" w:rsidRPr="00211300" w:rsidRDefault="00CA2F18" w:rsidP="00CA2F18">
      <w:pPr>
        <w:numPr>
          <w:ilvl w:val="0"/>
          <w:numId w:val="48"/>
        </w:numPr>
        <w:tabs>
          <w:tab w:val="clear" w:pos="360"/>
        </w:tabs>
        <w:spacing w:after="0" w:line="240" w:lineRule="auto"/>
        <w:ind w:left="1134"/>
        <w:jc w:val="both"/>
        <w:rPr>
          <w:rFonts w:cs="Arial"/>
          <w:snapToGrid w:val="0"/>
          <w:lang w:val="en-GB" w:eastAsia="nl-NL"/>
        </w:rPr>
      </w:pPr>
      <w:r>
        <w:rPr>
          <w:rFonts w:cs="Arial"/>
          <w:snapToGrid w:val="0"/>
          <w:lang w:val="en-GB" w:eastAsia="nl-NL"/>
        </w:rPr>
        <w:t xml:space="preserve">The Donors will receive an E-mail with a link to the Questionnaire. Once completed, the Questionnaire will be added to the Data of the Donor in the </w:t>
      </w:r>
      <w:proofErr w:type="spellStart"/>
      <w:r>
        <w:rPr>
          <w:rFonts w:cs="Arial"/>
          <w:snapToGrid w:val="0"/>
          <w:lang w:val="en-GB" w:eastAsia="nl-NL"/>
        </w:rPr>
        <w:t>INCbase</w:t>
      </w:r>
      <w:proofErr w:type="spellEnd"/>
      <w:r>
        <w:rPr>
          <w:rFonts w:cs="Arial"/>
          <w:snapToGrid w:val="0"/>
          <w:lang w:val="en-GB" w:eastAsia="nl-NL"/>
        </w:rPr>
        <w:t xml:space="preserve"> Registry and further Processed in accordance with the terms and conditions set forth in the </w:t>
      </w:r>
      <w:proofErr w:type="spellStart"/>
      <w:r>
        <w:rPr>
          <w:rFonts w:cs="Arial"/>
          <w:snapToGrid w:val="0"/>
          <w:lang w:val="en-GB" w:eastAsia="nl-NL"/>
        </w:rPr>
        <w:t>INCbase</w:t>
      </w:r>
      <w:proofErr w:type="spellEnd"/>
      <w:r>
        <w:rPr>
          <w:rFonts w:cs="Arial"/>
          <w:snapToGrid w:val="0"/>
          <w:lang w:val="en-GB" w:eastAsia="nl-NL"/>
        </w:rPr>
        <w:t xml:space="preserve"> Data Registry and Biomaterial Policy. </w:t>
      </w:r>
    </w:p>
    <w:p w14:paraId="1A5F6922" w14:textId="77777777" w:rsidR="00CA2F18" w:rsidRDefault="00CA2F18" w:rsidP="00CA2F18">
      <w:pPr>
        <w:pStyle w:val="Kop2"/>
        <w:rPr>
          <w:snapToGrid w:val="0"/>
          <w:lang w:val="en-GB" w:eastAsia="nl-NL"/>
        </w:rPr>
      </w:pPr>
      <w:bookmarkStart w:id="65" w:name="_Toc121127302"/>
      <w:r>
        <w:rPr>
          <w:snapToGrid w:val="0"/>
          <w:lang w:val="en-GB" w:eastAsia="nl-NL"/>
        </w:rPr>
        <w:t>5</w:t>
      </w:r>
      <w:r w:rsidRPr="00615321">
        <w:rPr>
          <w:snapToGrid w:val="0"/>
          <w:lang w:val="en-GB" w:eastAsia="nl-NL"/>
        </w:rPr>
        <w:t>.</w:t>
      </w:r>
      <w:r w:rsidRPr="00615321">
        <w:rPr>
          <w:snapToGrid w:val="0"/>
          <w:lang w:val="en-GB" w:eastAsia="nl-NL"/>
        </w:rPr>
        <w:tab/>
        <w:t>Privacy</w:t>
      </w:r>
      <w:bookmarkEnd w:id="65"/>
    </w:p>
    <w:p w14:paraId="5950EF07" w14:textId="77777777" w:rsidR="00CA2F18" w:rsidRDefault="00CA2F18" w:rsidP="00CA2F18">
      <w:pPr>
        <w:numPr>
          <w:ilvl w:val="0"/>
          <w:numId w:val="43"/>
        </w:numPr>
        <w:spacing w:after="0" w:line="240" w:lineRule="auto"/>
        <w:ind w:left="1080"/>
        <w:jc w:val="both"/>
        <w:rPr>
          <w:rFonts w:cs="Arial"/>
          <w:snapToGrid w:val="0"/>
          <w:lang w:val="en-GB" w:eastAsia="nl-NL"/>
        </w:rPr>
      </w:pPr>
      <w:r>
        <w:rPr>
          <w:rFonts w:cs="Arial"/>
          <w:snapToGrid w:val="0"/>
          <w:lang w:val="en-GB" w:eastAsia="nl-NL"/>
        </w:rPr>
        <w:t>Coordinating Member</w:t>
      </w:r>
      <w:r w:rsidRPr="00615321">
        <w:rPr>
          <w:rFonts w:cs="Arial"/>
          <w:snapToGrid w:val="0"/>
          <w:lang w:val="en-GB" w:eastAsia="nl-NL"/>
        </w:rPr>
        <w:t xml:space="preserve"> </w:t>
      </w:r>
      <w:r>
        <w:rPr>
          <w:rFonts w:cs="Arial"/>
          <w:snapToGrid w:val="0"/>
          <w:lang w:val="en-GB" w:eastAsia="nl-NL"/>
        </w:rPr>
        <w:t>shall</w:t>
      </w:r>
      <w:r w:rsidRPr="00615321">
        <w:rPr>
          <w:rFonts w:cs="Arial"/>
          <w:snapToGrid w:val="0"/>
          <w:lang w:val="en-GB" w:eastAsia="nl-NL"/>
        </w:rPr>
        <w:t xml:space="preserve"> be responsible for hosting the</w:t>
      </w:r>
      <w:r>
        <w:rPr>
          <w:rFonts w:cs="Arial"/>
          <w:snapToGrid w:val="0"/>
          <w:lang w:val="en-GB" w:eastAsia="nl-NL"/>
        </w:rPr>
        <w:t xml:space="preserve"> E-mail Database in the same manner as the</w:t>
      </w:r>
      <w:r w:rsidRPr="00615321">
        <w:rPr>
          <w:rFonts w:cs="Arial"/>
          <w:snapToGrid w:val="0"/>
          <w:lang w:val="en-GB" w:eastAsia="nl-NL"/>
        </w:rPr>
        <w:t xml:space="preserve"> </w:t>
      </w:r>
      <w:proofErr w:type="spellStart"/>
      <w:r>
        <w:rPr>
          <w:rFonts w:cs="Arial"/>
          <w:snapToGrid w:val="0"/>
          <w:lang w:val="en-GB" w:eastAsia="nl-NL"/>
        </w:rPr>
        <w:t>INCbase</w:t>
      </w:r>
      <w:proofErr w:type="spellEnd"/>
      <w:r>
        <w:rPr>
          <w:rFonts w:cs="Arial"/>
          <w:snapToGrid w:val="0"/>
          <w:lang w:val="en-GB" w:eastAsia="nl-NL"/>
        </w:rPr>
        <w:t xml:space="preserve"> Registry</w:t>
      </w:r>
      <w:r w:rsidRPr="00615321">
        <w:rPr>
          <w:rFonts w:cs="Arial"/>
          <w:snapToGrid w:val="0"/>
          <w:lang w:val="en-GB" w:eastAsia="nl-NL"/>
        </w:rPr>
        <w:t xml:space="preserve"> </w:t>
      </w:r>
      <w:r>
        <w:rPr>
          <w:rFonts w:cs="Arial"/>
          <w:snapToGrid w:val="0"/>
          <w:lang w:val="en-GB" w:eastAsia="nl-NL"/>
        </w:rPr>
        <w:t>Data database Coordinating Member shall in this respect be considered a data Processor on behalf of the Participating Members</w:t>
      </w:r>
      <w:r w:rsidRPr="00615321">
        <w:rPr>
          <w:rFonts w:cs="Arial"/>
          <w:snapToGrid w:val="0"/>
          <w:lang w:val="en-GB" w:eastAsia="nl-NL"/>
        </w:rPr>
        <w:t>.</w:t>
      </w:r>
      <w:r>
        <w:rPr>
          <w:rFonts w:cs="Arial"/>
          <w:snapToGrid w:val="0"/>
          <w:lang w:val="en-GB" w:eastAsia="nl-NL"/>
        </w:rPr>
        <w:t xml:space="preserve"> </w:t>
      </w:r>
    </w:p>
    <w:p w14:paraId="10EEC9CB" w14:textId="77777777" w:rsidR="00CA2F18" w:rsidRDefault="00CA2F18" w:rsidP="00CA2F18">
      <w:pPr>
        <w:spacing w:after="0" w:line="240" w:lineRule="auto"/>
        <w:jc w:val="both"/>
        <w:rPr>
          <w:rFonts w:cs="Arial"/>
          <w:snapToGrid w:val="0"/>
          <w:lang w:val="en-GB" w:eastAsia="nl-NL"/>
        </w:rPr>
      </w:pPr>
    </w:p>
    <w:p w14:paraId="33C039F4" w14:textId="77777777" w:rsidR="00CA2F18" w:rsidRDefault="00CA2F18" w:rsidP="00CA2F18">
      <w:pPr>
        <w:numPr>
          <w:ilvl w:val="0"/>
          <w:numId w:val="43"/>
        </w:numPr>
        <w:spacing w:after="0" w:line="240" w:lineRule="auto"/>
        <w:ind w:left="1080"/>
        <w:jc w:val="both"/>
        <w:rPr>
          <w:rFonts w:cs="Arial"/>
          <w:snapToGrid w:val="0"/>
          <w:lang w:val="en-GB" w:eastAsia="nl-NL"/>
        </w:rPr>
      </w:pPr>
      <w:r>
        <w:rPr>
          <w:rFonts w:cs="Arial"/>
          <w:snapToGrid w:val="0"/>
          <w:lang w:val="en-GB" w:eastAsia="nl-NL"/>
        </w:rPr>
        <w:t>Participating Member</w:t>
      </w:r>
      <w:r w:rsidRPr="00615321">
        <w:rPr>
          <w:rFonts w:cs="Arial"/>
          <w:snapToGrid w:val="0"/>
          <w:lang w:val="en-GB" w:eastAsia="nl-NL"/>
        </w:rPr>
        <w:t xml:space="preserve">s shall ensure that the privacy of the Donors and the confidentiality of </w:t>
      </w:r>
      <w:r>
        <w:rPr>
          <w:rFonts w:cs="Arial"/>
          <w:snapToGrid w:val="0"/>
          <w:lang w:val="en-GB" w:eastAsia="nl-NL"/>
        </w:rPr>
        <w:t>E-mail Addresses of their Donors</w:t>
      </w:r>
      <w:r w:rsidRPr="00615321">
        <w:rPr>
          <w:rFonts w:cs="Arial"/>
          <w:snapToGrid w:val="0"/>
          <w:lang w:val="en-GB" w:eastAsia="nl-NL"/>
        </w:rPr>
        <w:t xml:space="preserve"> are protected in accordance with the statutory requirements applicable in their own country and the policies of the institution of which the Donor is a patient.</w:t>
      </w:r>
    </w:p>
    <w:p w14:paraId="707C0ADF" w14:textId="77777777" w:rsidR="00CA2F18" w:rsidRDefault="00CA2F18" w:rsidP="00CA2F18">
      <w:pPr>
        <w:spacing w:after="0" w:line="240" w:lineRule="auto"/>
        <w:jc w:val="both"/>
        <w:rPr>
          <w:rFonts w:cs="Arial"/>
          <w:snapToGrid w:val="0"/>
          <w:lang w:val="en-GB" w:eastAsia="nl-NL"/>
        </w:rPr>
      </w:pPr>
    </w:p>
    <w:p w14:paraId="61BA06EB" w14:textId="77777777" w:rsidR="00CA2F18" w:rsidRPr="00615321" w:rsidRDefault="00CA2F18" w:rsidP="00CA2F18">
      <w:pPr>
        <w:numPr>
          <w:ilvl w:val="0"/>
          <w:numId w:val="43"/>
        </w:numPr>
        <w:spacing w:after="0" w:line="240" w:lineRule="auto"/>
        <w:ind w:left="1080"/>
        <w:jc w:val="both"/>
        <w:rPr>
          <w:rFonts w:cs="Arial"/>
          <w:b/>
          <w:bCs/>
          <w:snapToGrid w:val="0"/>
          <w:lang w:val="en-GB" w:eastAsia="nl-NL"/>
        </w:rPr>
      </w:pPr>
      <w:r>
        <w:rPr>
          <w:rFonts w:cs="Arial"/>
          <w:snapToGrid w:val="0"/>
          <w:lang w:val="en-GB" w:eastAsia="nl-NL"/>
        </w:rPr>
        <w:t xml:space="preserve">Each Participating Member is considered the Controller of the E-mail Addresses it entered into the E-mail Database and shall fulfil all obligations of Controller under applicable privacy law. </w:t>
      </w:r>
    </w:p>
    <w:p w14:paraId="38A85397" w14:textId="77777777" w:rsidR="00CA2F18" w:rsidRPr="006D6B47" w:rsidRDefault="00CA2F18" w:rsidP="00CA2F18">
      <w:pPr>
        <w:pStyle w:val="Kop2"/>
        <w:rPr>
          <w:snapToGrid w:val="0"/>
          <w:lang w:val="en-GB" w:eastAsia="nl-NL"/>
        </w:rPr>
      </w:pPr>
      <w:bookmarkStart w:id="66" w:name="_Toc121127303"/>
      <w:r>
        <w:rPr>
          <w:snapToGrid w:val="0"/>
          <w:lang w:val="en-GB" w:eastAsia="nl-NL"/>
        </w:rPr>
        <w:t>6.</w:t>
      </w:r>
      <w:r>
        <w:rPr>
          <w:snapToGrid w:val="0"/>
          <w:lang w:val="en-GB" w:eastAsia="nl-NL"/>
        </w:rPr>
        <w:tab/>
      </w:r>
      <w:r w:rsidRPr="006D6B47">
        <w:rPr>
          <w:snapToGrid w:val="0"/>
          <w:lang w:val="en-GB" w:eastAsia="nl-NL"/>
        </w:rPr>
        <w:t>Miscellaneous</w:t>
      </w:r>
      <w:bookmarkEnd w:id="66"/>
      <w:r w:rsidRPr="006D6B47">
        <w:rPr>
          <w:snapToGrid w:val="0"/>
          <w:lang w:val="en-GB" w:eastAsia="nl-NL"/>
        </w:rPr>
        <w:t xml:space="preserve"> </w:t>
      </w:r>
    </w:p>
    <w:p w14:paraId="143CBF92" w14:textId="5430560F" w:rsidR="00CA2F18" w:rsidRPr="00275434" w:rsidRDefault="00CA2F18" w:rsidP="00CA2F18">
      <w:pPr>
        <w:spacing w:after="0" w:line="240" w:lineRule="auto"/>
        <w:ind w:left="1134"/>
        <w:jc w:val="both"/>
        <w:rPr>
          <w:snapToGrid w:val="0"/>
          <w:szCs w:val="24"/>
          <w:lang w:val="en-GB" w:eastAsia="nl-NL"/>
        </w:rPr>
      </w:pPr>
      <w:r>
        <w:rPr>
          <w:lang w:val="en-GB"/>
        </w:rPr>
        <w:t xml:space="preserve">This Addendum forms an integral part of the </w:t>
      </w:r>
      <w:proofErr w:type="spellStart"/>
      <w:r>
        <w:rPr>
          <w:lang w:val="en-GB"/>
        </w:rPr>
        <w:t>INCbase</w:t>
      </w:r>
      <w:proofErr w:type="spellEnd"/>
      <w:r>
        <w:rPr>
          <w:lang w:val="en-GB"/>
        </w:rPr>
        <w:t xml:space="preserve"> Data Registry and Biomaterial Policy.</w:t>
      </w:r>
    </w:p>
    <w:sectPr w:rsidR="00CA2F18" w:rsidRPr="00275434" w:rsidSect="00CA2F18">
      <w:footerReference w:type="default" r:id="rId10"/>
      <w:pgSz w:w="12240" w:h="15840" w:code="1"/>
      <w:pgMar w:top="1440" w:right="1440" w:bottom="1247"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3E73" w14:textId="77777777" w:rsidR="002110AB" w:rsidRDefault="002110AB" w:rsidP="003A767E">
      <w:pPr>
        <w:spacing w:after="0" w:line="240" w:lineRule="auto"/>
      </w:pPr>
      <w:r>
        <w:separator/>
      </w:r>
    </w:p>
  </w:endnote>
  <w:endnote w:type="continuationSeparator" w:id="0">
    <w:p w14:paraId="7DDB168C" w14:textId="77777777" w:rsidR="002110AB" w:rsidRDefault="002110AB" w:rsidP="003A767E">
      <w:pPr>
        <w:spacing w:after="0" w:line="240" w:lineRule="auto"/>
      </w:pPr>
      <w:r>
        <w:continuationSeparator/>
      </w:r>
    </w:p>
  </w:endnote>
  <w:endnote w:type="continuationNotice" w:id="1">
    <w:p w14:paraId="79AFA638" w14:textId="77777777" w:rsidR="002110AB" w:rsidRDefault="00211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8E88" w14:textId="1AA69999" w:rsidR="00CA2F18" w:rsidRDefault="0086170D">
    <w:pPr>
      <w:pStyle w:val="Voettekst"/>
    </w:pPr>
    <w:r>
      <w:t>8-10-2024</w:t>
    </w:r>
    <w:r w:rsidR="00CA2F18">
      <w:tab/>
    </w:r>
    <w:r w:rsidR="00CA2F18">
      <w:tab/>
      <w:t xml:space="preserve">version </w:t>
    </w:r>
    <w:r>
      <w:t>3</w:t>
    </w:r>
    <w:r w:rsidR="00CA2F18">
      <w:t>.</w:t>
    </w:r>
    <w: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14BF" w14:textId="4DD0EE15" w:rsidR="002110AB" w:rsidRDefault="002110AB">
    <w:pPr>
      <w:pStyle w:val="Voettekst"/>
    </w:pPr>
    <w:proofErr w:type="spellStart"/>
    <w:r>
      <w:rPr>
        <w:rFonts w:cs="Arial"/>
        <w:sz w:val="16"/>
        <w:szCs w:val="16"/>
      </w:rPr>
      <w:t>INCbase</w:t>
    </w:r>
    <w:proofErr w:type="spellEnd"/>
    <w:r>
      <w:rPr>
        <w:rFonts w:cs="Arial"/>
        <w:sz w:val="16"/>
        <w:szCs w:val="16"/>
      </w:rPr>
      <w:t xml:space="preserve"> Data Registry and Biomaterial Policy (vs </w:t>
    </w:r>
    <w:r w:rsidR="000C7194">
      <w:rPr>
        <w:rFonts w:cs="Arial"/>
        <w:sz w:val="16"/>
        <w:szCs w:val="16"/>
      </w:rPr>
      <w:t>3</w:t>
    </w:r>
    <w:r>
      <w:rPr>
        <w:rFonts w:cs="Arial"/>
        <w:sz w:val="16"/>
        <w:szCs w:val="16"/>
      </w:rPr>
      <w:t>.</w:t>
    </w:r>
    <w:r w:rsidR="0086170D">
      <w:rPr>
        <w:rFonts w:cs="Arial"/>
        <w:sz w:val="16"/>
        <w:szCs w:val="16"/>
      </w:rPr>
      <w:t>1</w:t>
    </w:r>
    <w:r>
      <w:rPr>
        <w:rFonts w:cs="Arial"/>
        <w:sz w:val="16"/>
        <w:szCs w:val="16"/>
      </w:rPr>
      <w:t>)</w:t>
    </w:r>
    <w:r w:rsidR="00794BFE">
      <w:rPr>
        <w:rFonts w:cs="Arial"/>
        <w:sz w:val="16"/>
        <w:szCs w:val="16"/>
      </w:rPr>
      <w:t xml:space="preserve"> </w:t>
    </w:r>
    <w:r w:rsidR="0086170D">
      <w:rPr>
        <w:rFonts w:cs="Arial"/>
        <w:sz w:val="16"/>
        <w:szCs w:val="16"/>
      </w:rPr>
      <w:t>8-10-2024</w:t>
    </w:r>
    <w:r w:rsidRPr="001B387D">
      <w:rPr>
        <w:sz w:val="16"/>
        <w:szCs w:val="16"/>
      </w:rPr>
      <w:tab/>
    </w:r>
    <w:sdt>
      <w:sdtPr>
        <w:rPr>
          <w:sz w:val="16"/>
          <w:szCs w:val="16"/>
        </w:rPr>
        <w:id w:val="-161464077"/>
        <w:docPartObj>
          <w:docPartGallery w:val="Page Numbers (Bottom of Page)"/>
          <w:docPartUnique/>
        </w:docPartObj>
      </w:sdtPr>
      <w:sdtEndPr/>
      <w:sdtContent>
        <w:r w:rsidRPr="001B387D">
          <w:rPr>
            <w:sz w:val="16"/>
            <w:szCs w:val="16"/>
          </w:rPr>
          <w:fldChar w:fldCharType="begin"/>
        </w:r>
        <w:r w:rsidRPr="001B387D">
          <w:rPr>
            <w:sz w:val="16"/>
            <w:szCs w:val="16"/>
          </w:rPr>
          <w:instrText>PAGE   \* MERGEFORMAT</w:instrText>
        </w:r>
        <w:r w:rsidRPr="001B387D">
          <w:rPr>
            <w:sz w:val="16"/>
            <w:szCs w:val="16"/>
          </w:rPr>
          <w:fldChar w:fldCharType="separate"/>
        </w:r>
        <w:r w:rsidR="00CA2F18">
          <w:rPr>
            <w:noProof/>
            <w:sz w:val="16"/>
            <w:szCs w:val="16"/>
          </w:rPr>
          <w:t>46</w:t>
        </w:r>
        <w:r w:rsidRPr="001B387D">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9815" w14:textId="77777777" w:rsidR="002110AB" w:rsidRDefault="002110AB" w:rsidP="003A767E">
      <w:pPr>
        <w:spacing w:after="0" w:line="240" w:lineRule="auto"/>
      </w:pPr>
      <w:r>
        <w:separator/>
      </w:r>
    </w:p>
  </w:footnote>
  <w:footnote w:type="continuationSeparator" w:id="0">
    <w:p w14:paraId="1BBBCF74" w14:textId="77777777" w:rsidR="002110AB" w:rsidRDefault="002110AB" w:rsidP="003A767E">
      <w:pPr>
        <w:spacing w:after="0" w:line="240" w:lineRule="auto"/>
      </w:pPr>
      <w:r>
        <w:continuationSeparator/>
      </w:r>
    </w:p>
  </w:footnote>
  <w:footnote w:type="continuationNotice" w:id="1">
    <w:p w14:paraId="4E8F2381" w14:textId="77777777" w:rsidR="002110AB" w:rsidRDefault="002110AB">
      <w:pPr>
        <w:spacing w:after="0" w:line="240" w:lineRule="auto"/>
      </w:pPr>
    </w:p>
  </w:footnote>
  <w:footnote w:id="2">
    <w:p w14:paraId="5E1BA3A5" w14:textId="77777777" w:rsidR="002110AB" w:rsidRPr="000950D3" w:rsidRDefault="002110AB" w:rsidP="00D37438">
      <w:pPr>
        <w:pStyle w:val="Voetnoottekst"/>
        <w:rPr>
          <w:lang w:val="en-US"/>
        </w:rPr>
      </w:pPr>
      <w:r>
        <w:rPr>
          <w:rStyle w:val="Voetnootmarkering"/>
        </w:rPr>
        <w:footnoteRef/>
      </w:r>
      <w:r w:rsidRPr="000950D3">
        <w:rPr>
          <w:lang w:val="en-US"/>
        </w:rPr>
        <w:t xml:space="preserve"> The processor at </w:t>
      </w:r>
      <w:r>
        <w:rPr>
          <w:lang w:val="en-US"/>
        </w:rPr>
        <w:t xml:space="preserve">the starting date of the </w:t>
      </w:r>
      <w:proofErr w:type="spellStart"/>
      <w:r>
        <w:rPr>
          <w:lang w:val="en-US"/>
        </w:rPr>
        <w:t>INCbase</w:t>
      </w:r>
      <w:proofErr w:type="spellEnd"/>
      <w:r>
        <w:rPr>
          <w:lang w:val="en-US"/>
        </w:rPr>
        <w:t xml:space="preserve"> Registry is [name and address processor]. The provisions relating to the processor in this matrix shall apply to all successors of such processor. </w:t>
      </w:r>
    </w:p>
  </w:footnote>
  <w:footnote w:id="3">
    <w:p w14:paraId="435834AE" w14:textId="77777777" w:rsidR="002110AB" w:rsidRPr="000950D3" w:rsidRDefault="002110AB" w:rsidP="00D37438">
      <w:pPr>
        <w:pStyle w:val="Voetnoottekst"/>
        <w:rPr>
          <w:rFonts w:ascii="Candara" w:hAnsi="Candara" w:cs="DokChampa"/>
          <w:sz w:val="18"/>
          <w:szCs w:val="18"/>
          <w:lang w:val="en-US"/>
        </w:rPr>
      </w:pPr>
      <w:r w:rsidRPr="00913CCB">
        <w:rPr>
          <w:rStyle w:val="Voetnootmarkering"/>
          <w:rFonts w:ascii="Candara" w:hAnsi="Candara" w:cs="DokChampa"/>
          <w:sz w:val="18"/>
          <w:szCs w:val="18"/>
        </w:rPr>
        <w:footnoteRef/>
      </w:r>
      <w:r w:rsidRPr="000950D3">
        <w:rPr>
          <w:rFonts w:ascii="Candara" w:hAnsi="Candara" w:cs="DokChampa"/>
          <w:sz w:val="18"/>
          <w:szCs w:val="18"/>
          <w:lang w:val="en-US"/>
        </w:rPr>
        <w:t xml:space="preserve"> </w:t>
      </w:r>
      <w:hyperlink r:id="rId1" w:history="1">
        <w:r w:rsidRPr="000950D3">
          <w:rPr>
            <w:rStyle w:val="Hyperlink"/>
            <w:rFonts w:ascii="Candara" w:hAnsi="Candara" w:cs="DokChampa"/>
            <w:sz w:val="18"/>
            <w:szCs w:val="18"/>
            <w:lang w:val="en-US"/>
          </w:rPr>
          <w:t>http://www.nai-nl.org</w:t>
        </w:r>
      </w:hyperlink>
    </w:p>
    <w:p w14:paraId="29E9BF5E" w14:textId="77777777" w:rsidR="002110AB" w:rsidRPr="000950D3" w:rsidRDefault="002110AB" w:rsidP="00D37438">
      <w:pPr>
        <w:pStyle w:val="Voetnoottekst"/>
        <w:rPr>
          <w:rFonts w:ascii="Candara" w:hAnsi="Candara"/>
          <w:sz w:val="18"/>
          <w:szCs w:val="18"/>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7F2"/>
    <w:multiLevelType w:val="multilevel"/>
    <w:tmpl w:val="26A85C12"/>
    <w:lvl w:ilvl="0">
      <w:start w:val="1"/>
      <w:numFmt w:val="decimal"/>
      <w:lvlText w:val="%1)"/>
      <w:lvlJc w:val="left"/>
      <w:pPr>
        <w:tabs>
          <w:tab w:val="num" w:pos="360"/>
        </w:tabs>
        <w:ind w:left="360" w:hanging="360"/>
      </w:pPr>
      <w:rPr>
        <w:rFonts w:ascii="Arial" w:hAnsi="Arial" w:cs="Wingdings" w:hint="default"/>
        <w:sz w:val="22"/>
        <w:szCs w:val="22"/>
      </w:rPr>
    </w:lvl>
    <w:lvl w:ilvl="1">
      <w:start w:val="1"/>
      <w:numFmt w:val="lowerLetter"/>
      <w:lvlText w:val="%2)"/>
      <w:lvlJc w:val="left"/>
      <w:pPr>
        <w:tabs>
          <w:tab w:val="num" w:pos="720"/>
        </w:tabs>
        <w:ind w:left="720" w:hanging="360"/>
      </w:pPr>
      <w:rPr>
        <w:rFonts w:ascii="Calibri" w:hAnsi="Calibri" w:cs="Wingdings" w:hint="default"/>
        <w:sz w:val="22"/>
        <w:szCs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08053A5"/>
    <w:multiLevelType w:val="multilevel"/>
    <w:tmpl w:val="DCE026D6"/>
    <w:lvl w:ilvl="0">
      <w:start w:val="1"/>
      <w:numFmt w:val="decimal"/>
      <w:lvlText w:val="%1)"/>
      <w:lvlJc w:val="left"/>
      <w:pPr>
        <w:tabs>
          <w:tab w:val="num" w:pos="360"/>
        </w:tabs>
        <w:ind w:left="360" w:hanging="360"/>
      </w:pPr>
      <w:rPr>
        <w:rFonts w:ascii="Arial" w:hAnsi="Arial" w:cs="Times New Roman" w:hint="default"/>
        <w:b w:val="0"/>
        <w:i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0EF78A4"/>
    <w:multiLevelType w:val="hybridMultilevel"/>
    <w:tmpl w:val="D1F088B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2E53577"/>
    <w:multiLevelType w:val="hybridMultilevel"/>
    <w:tmpl w:val="7FEABFA0"/>
    <w:lvl w:ilvl="0" w:tplc="E7DA19B4">
      <w:start w:val="1"/>
      <w:numFmt w:val="upperRoman"/>
      <w:lvlText w:val="%1."/>
      <w:lvlJc w:val="left"/>
      <w:pPr>
        <w:ind w:left="2061" w:hanging="360"/>
      </w:pPr>
      <w:rPr>
        <w:rFonts w:hint="default"/>
      </w:rPr>
    </w:lvl>
    <w:lvl w:ilvl="1" w:tplc="04130019" w:tentative="1">
      <w:start w:val="1"/>
      <w:numFmt w:val="lowerLetter"/>
      <w:lvlText w:val="%2."/>
      <w:lvlJc w:val="left"/>
      <w:pPr>
        <w:ind w:left="2781" w:hanging="360"/>
      </w:pPr>
      <w:rPr>
        <w:rFonts w:cs="Times New Roman"/>
      </w:rPr>
    </w:lvl>
    <w:lvl w:ilvl="2" w:tplc="0413001B" w:tentative="1">
      <w:start w:val="1"/>
      <w:numFmt w:val="lowerRoman"/>
      <w:lvlText w:val="%3."/>
      <w:lvlJc w:val="right"/>
      <w:pPr>
        <w:ind w:left="3501" w:hanging="180"/>
      </w:pPr>
      <w:rPr>
        <w:rFonts w:cs="Times New Roman"/>
      </w:rPr>
    </w:lvl>
    <w:lvl w:ilvl="3" w:tplc="0413000F" w:tentative="1">
      <w:start w:val="1"/>
      <w:numFmt w:val="decimal"/>
      <w:lvlText w:val="%4."/>
      <w:lvlJc w:val="left"/>
      <w:pPr>
        <w:ind w:left="4221" w:hanging="360"/>
      </w:pPr>
      <w:rPr>
        <w:rFonts w:cs="Times New Roman"/>
      </w:rPr>
    </w:lvl>
    <w:lvl w:ilvl="4" w:tplc="04130019" w:tentative="1">
      <w:start w:val="1"/>
      <w:numFmt w:val="lowerLetter"/>
      <w:lvlText w:val="%5."/>
      <w:lvlJc w:val="left"/>
      <w:pPr>
        <w:ind w:left="4941" w:hanging="360"/>
      </w:pPr>
      <w:rPr>
        <w:rFonts w:cs="Times New Roman"/>
      </w:rPr>
    </w:lvl>
    <w:lvl w:ilvl="5" w:tplc="0413001B" w:tentative="1">
      <w:start w:val="1"/>
      <w:numFmt w:val="lowerRoman"/>
      <w:lvlText w:val="%6."/>
      <w:lvlJc w:val="right"/>
      <w:pPr>
        <w:ind w:left="5661" w:hanging="180"/>
      </w:pPr>
      <w:rPr>
        <w:rFonts w:cs="Times New Roman"/>
      </w:rPr>
    </w:lvl>
    <w:lvl w:ilvl="6" w:tplc="0413000F" w:tentative="1">
      <w:start w:val="1"/>
      <w:numFmt w:val="decimal"/>
      <w:lvlText w:val="%7."/>
      <w:lvlJc w:val="left"/>
      <w:pPr>
        <w:ind w:left="6381" w:hanging="360"/>
      </w:pPr>
      <w:rPr>
        <w:rFonts w:cs="Times New Roman"/>
      </w:rPr>
    </w:lvl>
    <w:lvl w:ilvl="7" w:tplc="04130019" w:tentative="1">
      <w:start w:val="1"/>
      <w:numFmt w:val="lowerLetter"/>
      <w:lvlText w:val="%8."/>
      <w:lvlJc w:val="left"/>
      <w:pPr>
        <w:ind w:left="7101" w:hanging="360"/>
      </w:pPr>
      <w:rPr>
        <w:rFonts w:cs="Times New Roman"/>
      </w:rPr>
    </w:lvl>
    <w:lvl w:ilvl="8" w:tplc="0413001B" w:tentative="1">
      <w:start w:val="1"/>
      <w:numFmt w:val="lowerRoman"/>
      <w:lvlText w:val="%9."/>
      <w:lvlJc w:val="right"/>
      <w:pPr>
        <w:ind w:left="7821" w:hanging="180"/>
      </w:pPr>
      <w:rPr>
        <w:rFonts w:cs="Times New Roman"/>
      </w:rPr>
    </w:lvl>
  </w:abstractNum>
  <w:abstractNum w:abstractNumId="4" w15:restartNumberingAfterBreak="0">
    <w:nsid w:val="037012E6"/>
    <w:multiLevelType w:val="hybridMultilevel"/>
    <w:tmpl w:val="80722980"/>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556544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5F3773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615153F"/>
    <w:multiLevelType w:val="hybridMultilevel"/>
    <w:tmpl w:val="C30645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B5D2A29"/>
    <w:multiLevelType w:val="hybridMultilevel"/>
    <w:tmpl w:val="3B8EFFD0"/>
    <w:lvl w:ilvl="0" w:tplc="0BCE37A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C8905BF"/>
    <w:multiLevelType w:val="hybridMultilevel"/>
    <w:tmpl w:val="9A82109A"/>
    <w:lvl w:ilvl="0" w:tplc="555C0F34">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D174E2C"/>
    <w:multiLevelType w:val="hybridMultilevel"/>
    <w:tmpl w:val="89E6AD3A"/>
    <w:lvl w:ilvl="0" w:tplc="DDB4EC70">
      <w:start w:val="1"/>
      <w:numFmt w:val="decimal"/>
      <w:lvlText w:val="%1)"/>
      <w:lvlJc w:val="left"/>
      <w:pPr>
        <w:tabs>
          <w:tab w:val="num" w:pos="680"/>
        </w:tabs>
        <w:ind w:left="680" w:hanging="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F3B7BB9"/>
    <w:multiLevelType w:val="hybridMultilevel"/>
    <w:tmpl w:val="7F521082"/>
    <w:lvl w:ilvl="0" w:tplc="BEB6DBA0">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0F590D8F"/>
    <w:multiLevelType w:val="singleLevel"/>
    <w:tmpl w:val="AB36BA82"/>
    <w:lvl w:ilvl="0">
      <w:start w:val="1"/>
      <w:numFmt w:val="lowerRoman"/>
      <w:lvlText w:val="(%1)"/>
      <w:lvlJc w:val="left"/>
      <w:pPr>
        <w:tabs>
          <w:tab w:val="num" w:pos="1440"/>
        </w:tabs>
        <w:ind w:left="1440" w:hanging="720"/>
      </w:pPr>
      <w:rPr>
        <w:rFonts w:cs="Times New Roman" w:hint="default"/>
      </w:rPr>
    </w:lvl>
  </w:abstractNum>
  <w:abstractNum w:abstractNumId="13" w15:restartNumberingAfterBreak="0">
    <w:nsid w:val="12A879B9"/>
    <w:multiLevelType w:val="multilevel"/>
    <w:tmpl w:val="AAE838AA"/>
    <w:lvl w:ilvl="0">
      <w:start w:val="1"/>
      <w:numFmt w:val="decimal"/>
      <w:pStyle w:val="lst1"/>
      <w:suff w:val="space"/>
      <w:lvlText w:val="Article %1."/>
      <w:lvlJc w:val="left"/>
      <w:pPr>
        <w:ind w:left="360" w:hanging="360"/>
      </w:pPr>
      <w:rPr>
        <w:rFonts w:hint="default"/>
      </w:rPr>
    </w:lvl>
    <w:lvl w:ilvl="1">
      <w:start w:val="1"/>
      <w:numFmt w:val="decimal"/>
      <w:pStyle w:val="lst11"/>
      <w:lvlText w:val="%1.%2."/>
      <w:lvlJc w:val="left"/>
      <w:pPr>
        <w:tabs>
          <w:tab w:val="num" w:pos="1135"/>
        </w:tabs>
        <w:ind w:left="1135"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3F7A96"/>
    <w:multiLevelType w:val="multilevel"/>
    <w:tmpl w:val="6BFE5358"/>
    <w:numStyleLink w:val="PSI"/>
  </w:abstractNum>
  <w:abstractNum w:abstractNumId="15" w15:restartNumberingAfterBreak="0">
    <w:nsid w:val="18D14815"/>
    <w:multiLevelType w:val="multilevel"/>
    <w:tmpl w:val="5BD21D9C"/>
    <w:lvl w:ilvl="0">
      <w:start w:val="1"/>
      <w:numFmt w:val="lowerRoman"/>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rPr>
    </w:lvl>
    <w:lvl w:ilvl="2">
      <w:numFmt w:val="bullet"/>
      <w:lvlText w:val="-"/>
      <w:lvlJc w:val="left"/>
      <w:pPr>
        <w:ind w:left="2340" w:hanging="360"/>
      </w:pPr>
      <w:rPr>
        <w:rFonts w:ascii="Arial" w:eastAsia="Times New Roman" w:hAnsi="Arial"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18DD173A"/>
    <w:multiLevelType w:val="hybridMultilevel"/>
    <w:tmpl w:val="6AC815B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1C1D3561"/>
    <w:multiLevelType w:val="hybridMultilevel"/>
    <w:tmpl w:val="F53E16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D7C682B"/>
    <w:multiLevelType w:val="hybridMultilevel"/>
    <w:tmpl w:val="0414C2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E460C7A"/>
    <w:multiLevelType w:val="multilevel"/>
    <w:tmpl w:val="0D444504"/>
    <w:lvl w:ilvl="0">
      <w:start w:val="1"/>
      <w:numFmt w:val="decimal"/>
      <w:lvlText w:val="%1)"/>
      <w:lvlJc w:val="left"/>
      <w:pPr>
        <w:tabs>
          <w:tab w:val="num" w:pos="1080"/>
        </w:tabs>
        <w:ind w:left="1080" w:hanging="360"/>
      </w:pPr>
      <w:rPr>
        <w:rFonts w:ascii="Calibri" w:hAnsi="Calibri" w:cs="Times New Roman" w:hint="default"/>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15:restartNumberingAfterBreak="0">
    <w:nsid w:val="1EB239C9"/>
    <w:multiLevelType w:val="hybridMultilevel"/>
    <w:tmpl w:val="3CB2C4A4"/>
    <w:lvl w:ilvl="0" w:tplc="E7DA19B4">
      <w:start w:val="1"/>
      <w:numFmt w:val="upperRoman"/>
      <w:lvlText w:val="%1."/>
      <w:lvlJc w:val="left"/>
      <w:pPr>
        <w:ind w:left="2061" w:hanging="360"/>
      </w:pPr>
      <w:rPr>
        <w:rFonts w:hint="default"/>
      </w:rPr>
    </w:lvl>
    <w:lvl w:ilvl="1" w:tplc="04130019" w:tentative="1">
      <w:start w:val="1"/>
      <w:numFmt w:val="lowerLetter"/>
      <w:lvlText w:val="%2."/>
      <w:lvlJc w:val="left"/>
      <w:pPr>
        <w:ind w:left="2781" w:hanging="360"/>
      </w:pPr>
      <w:rPr>
        <w:rFonts w:cs="Times New Roman"/>
      </w:rPr>
    </w:lvl>
    <w:lvl w:ilvl="2" w:tplc="0413001B" w:tentative="1">
      <w:start w:val="1"/>
      <w:numFmt w:val="lowerRoman"/>
      <w:lvlText w:val="%3."/>
      <w:lvlJc w:val="right"/>
      <w:pPr>
        <w:ind w:left="3501" w:hanging="180"/>
      </w:pPr>
      <w:rPr>
        <w:rFonts w:cs="Times New Roman"/>
      </w:rPr>
    </w:lvl>
    <w:lvl w:ilvl="3" w:tplc="0413000F" w:tentative="1">
      <w:start w:val="1"/>
      <w:numFmt w:val="decimal"/>
      <w:lvlText w:val="%4."/>
      <w:lvlJc w:val="left"/>
      <w:pPr>
        <w:ind w:left="4221" w:hanging="360"/>
      </w:pPr>
      <w:rPr>
        <w:rFonts w:cs="Times New Roman"/>
      </w:rPr>
    </w:lvl>
    <w:lvl w:ilvl="4" w:tplc="04130019" w:tentative="1">
      <w:start w:val="1"/>
      <w:numFmt w:val="lowerLetter"/>
      <w:lvlText w:val="%5."/>
      <w:lvlJc w:val="left"/>
      <w:pPr>
        <w:ind w:left="4941" w:hanging="360"/>
      </w:pPr>
      <w:rPr>
        <w:rFonts w:cs="Times New Roman"/>
      </w:rPr>
    </w:lvl>
    <w:lvl w:ilvl="5" w:tplc="0413001B" w:tentative="1">
      <w:start w:val="1"/>
      <w:numFmt w:val="lowerRoman"/>
      <w:lvlText w:val="%6."/>
      <w:lvlJc w:val="right"/>
      <w:pPr>
        <w:ind w:left="5661" w:hanging="180"/>
      </w:pPr>
      <w:rPr>
        <w:rFonts w:cs="Times New Roman"/>
      </w:rPr>
    </w:lvl>
    <w:lvl w:ilvl="6" w:tplc="0413000F" w:tentative="1">
      <w:start w:val="1"/>
      <w:numFmt w:val="decimal"/>
      <w:lvlText w:val="%7."/>
      <w:lvlJc w:val="left"/>
      <w:pPr>
        <w:ind w:left="6381" w:hanging="360"/>
      </w:pPr>
      <w:rPr>
        <w:rFonts w:cs="Times New Roman"/>
      </w:rPr>
    </w:lvl>
    <w:lvl w:ilvl="7" w:tplc="04130019" w:tentative="1">
      <w:start w:val="1"/>
      <w:numFmt w:val="lowerLetter"/>
      <w:lvlText w:val="%8."/>
      <w:lvlJc w:val="left"/>
      <w:pPr>
        <w:ind w:left="7101" w:hanging="360"/>
      </w:pPr>
      <w:rPr>
        <w:rFonts w:cs="Times New Roman"/>
      </w:rPr>
    </w:lvl>
    <w:lvl w:ilvl="8" w:tplc="0413001B" w:tentative="1">
      <w:start w:val="1"/>
      <w:numFmt w:val="lowerRoman"/>
      <w:lvlText w:val="%9."/>
      <w:lvlJc w:val="right"/>
      <w:pPr>
        <w:ind w:left="7821" w:hanging="180"/>
      </w:pPr>
      <w:rPr>
        <w:rFonts w:cs="Times New Roman"/>
      </w:rPr>
    </w:lvl>
  </w:abstractNum>
  <w:abstractNum w:abstractNumId="21" w15:restartNumberingAfterBreak="0">
    <w:nsid w:val="212669C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1C23CF7"/>
    <w:multiLevelType w:val="hybridMultilevel"/>
    <w:tmpl w:val="190639E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21C24842"/>
    <w:multiLevelType w:val="hybridMultilevel"/>
    <w:tmpl w:val="83A4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3131A5"/>
    <w:multiLevelType w:val="hybridMultilevel"/>
    <w:tmpl w:val="421CA6B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4C25B0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5210BA2"/>
    <w:multiLevelType w:val="hybridMultilevel"/>
    <w:tmpl w:val="F06C19B4"/>
    <w:lvl w:ilvl="0" w:tplc="6C883CBC">
      <w:start w:val="1"/>
      <w:numFmt w:val="lowerLetter"/>
      <w:lvlText w:val="%1."/>
      <w:lvlJc w:val="left"/>
      <w:pPr>
        <w:tabs>
          <w:tab w:val="num" w:pos="936"/>
        </w:tabs>
        <w:ind w:left="936"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C766BD2"/>
    <w:multiLevelType w:val="hybridMultilevel"/>
    <w:tmpl w:val="EB62C71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8" w15:restartNumberingAfterBreak="0">
    <w:nsid w:val="2CBA1942"/>
    <w:multiLevelType w:val="hybridMultilevel"/>
    <w:tmpl w:val="376696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EA94B71"/>
    <w:multiLevelType w:val="multilevel"/>
    <w:tmpl w:val="C442B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DA1141"/>
    <w:multiLevelType w:val="hybridMultilevel"/>
    <w:tmpl w:val="3A505EC8"/>
    <w:lvl w:ilvl="0" w:tplc="FC24776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5AA319E">
      <w:start w:val="1"/>
      <w:numFmt w:val="lowerLetter"/>
      <w:lvlText w:val="%3."/>
      <w:lvlJc w:val="left"/>
      <w:pPr>
        <w:tabs>
          <w:tab w:val="num" w:pos="2337"/>
        </w:tabs>
        <w:ind w:left="2337" w:hanging="357"/>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07B18C1"/>
    <w:multiLevelType w:val="hybridMultilevel"/>
    <w:tmpl w:val="D9A2C93E"/>
    <w:lvl w:ilvl="0" w:tplc="04090005">
      <w:start w:val="1"/>
      <w:numFmt w:val="bullet"/>
      <w:lvlText w:val=""/>
      <w:lvlJc w:val="left"/>
      <w:pPr>
        <w:tabs>
          <w:tab w:val="num" w:pos="1296"/>
        </w:tabs>
        <w:ind w:left="1296" w:hanging="360"/>
      </w:pPr>
      <w:rPr>
        <w:rFonts w:ascii="Wingdings" w:hAnsi="Wingdings"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32" w15:restartNumberingAfterBreak="0">
    <w:nsid w:val="3689580A"/>
    <w:multiLevelType w:val="multilevel"/>
    <w:tmpl w:val="B578326A"/>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7EC18E9"/>
    <w:multiLevelType w:val="hybridMultilevel"/>
    <w:tmpl w:val="4F723F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3AB873F0"/>
    <w:multiLevelType w:val="hybridMultilevel"/>
    <w:tmpl w:val="E3B2E5B0"/>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3B503461"/>
    <w:multiLevelType w:val="hybridMultilevel"/>
    <w:tmpl w:val="8F86784A"/>
    <w:lvl w:ilvl="0" w:tplc="97C26830">
      <w:start w:val="1"/>
      <w:numFmt w:val="low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21E3BE5"/>
    <w:multiLevelType w:val="hybridMultilevel"/>
    <w:tmpl w:val="B8E2460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65F62BD"/>
    <w:multiLevelType w:val="multilevel"/>
    <w:tmpl w:val="7E282970"/>
    <w:lvl w:ilvl="0">
      <w:start w:val="1"/>
      <w:numFmt w:val="decimal"/>
      <w:lvlText w:val="%1."/>
      <w:lvlJc w:val="left"/>
      <w:pPr>
        <w:ind w:left="360" w:hanging="360"/>
      </w:pPr>
      <w:rPr>
        <w:rFonts w:cs="Times New Roman" w:hint="default"/>
        <w:b/>
      </w:rPr>
    </w:lvl>
    <w:lvl w:ilvl="1">
      <w:start w:val="1"/>
      <w:numFmt w:val="decimal"/>
      <w:lvlText w:val="%1.%2."/>
      <w:lvlJc w:val="left"/>
      <w:pPr>
        <w:ind w:left="1247" w:hanging="887"/>
      </w:pPr>
      <w:rPr>
        <w:rFonts w:cs="Times New Roman" w:hint="default"/>
        <w:b w:val="0"/>
        <w:i w:val="0"/>
        <w:strike w:val="0"/>
        <w:color w:val="auto"/>
      </w:rPr>
    </w:lvl>
    <w:lvl w:ilvl="2">
      <w:start w:val="1"/>
      <w:numFmt w:val="lowerLetter"/>
      <w:lvlText w:val="%3."/>
      <w:lvlJc w:val="left"/>
      <w:pPr>
        <w:ind w:left="1701" w:hanging="283"/>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476703C8"/>
    <w:multiLevelType w:val="hybridMultilevel"/>
    <w:tmpl w:val="3D8A2E6E"/>
    <w:lvl w:ilvl="0" w:tplc="26526DD6">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3C12CB"/>
    <w:multiLevelType w:val="multilevel"/>
    <w:tmpl w:val="6BFE5358"/>
    <w:styleLink w:val="PSI"/>
    <w:lvl w:ilvl="0">
      <w:start w:val="1"/>
      <w:numFmt w:val="decimal"/>
      <w:lvlText w:val="%1."/>
      <w:lvlJc w:val="left"/>
      <w:pPr>
        <w:ind w:left="357" w:hanging="357"/>
      </w:pPr>
      <w:rPr>
        <w:rFonts w:cs="Times New Roman" w:hint="default"/>
      </w:rPr>
    </w:lvl>
    <w:lvl w:ilvl="1">
      <w:start w:val="1"/>
      <w:numFmt w:val="decimal"/>
      <w:lvlText w:val="%1.%2."/>
      <w:lvlJc w:val="left"/>
      <w:pPr>
        <w:ind w:left="851" w:hanging="491"/>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4A7D7521"/>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DAF0718"/>
    <w:multiLevelType w:val="multilevel"/>
    <w:tmpl w:val="CC6E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EB5A0A"/>
    <w:multiLevelType w:val="hybridMultilevel"/>
    <w:tmpl w:val="5DC4C6A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F257AD4"/>
    <w:multiLevelType w:val="hybridMultilevel"/>
    <w:tmpl w:val="D0B65AF2"/>
    <w:lvl w:ilvl="0" w:tplc="0413000D">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4" w15:restartNumberingAfterBreak="0">
    <w:nsid w:val="51BF5B3B"/>
    <w:multiLevelType w:val="hybridMultilevel"/>
    <w:tmpl w:val="8B887F62"/>
    <w:lvl w:ilvl="0" w:tplc="0413000F">
      <w:start w:val="1"/>
      <w:numFmt w:val="decimal"/>
      <w:lvlText w:val="%1."/>
      <w:lvlJc w:val="left"/>
      <w:pPr>
        <w:ind w:left="1776" w:hanging="360"/>
      </w:pPr>
      <w:rPr>
        <w:rFont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5" w15:restartNumberingAfterBreak="0">
    <w:nsid w:val="53AF3690"/>
    <w:multiLevelType w:val="hybridMultilevel"/>
    <w:tmpl w:val="D5F84498"/>
    <w:lvl w:ilvl="0" w:tplc="AB36BA8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53FD6AF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556B3A76"/>
    <w:multiLevelType w:val="multilevel"/>
    <w:tmpl w:val="26A85C12"/>
    <w:lvl w:ilvl="0">
      <w:start w:val="1"/>
      <w:numFmt w:val="decimal"/>
      <w:lvlText w:val="%1)"/>
      <w:lvlJc w:val="left"/>
      <w:pPr>
        <w:tabs>
          <w:tab w:val="num" w:pos="360"/>
        </w:tabs>
        <w:ind w:left="360" w:hanging="360"/>
      </w:pPr>
      <w:rPr>
        <w:rFonts w:ascii="Arial" w:hAnsi="Arial" w:cs="Wingdings" w:hint="default"/>
        <w:sz w:val="22"/>
        <w:szCs w:val="22"/>
      </w:rPr>
    </w:lvl>
    <w:lvl w:ilvl="1">
      <w:start w:val="1"/>
      <w:numFmt w:val="lowerLetter"/>
      <w:lvlText w:val="%2)"/>
      <w:lvlJc w:val="left"/>
      <w:pPr>
        <w:tabs>
          <w:tab w:val="num" w:pos="720"/>
        </w:tabs>
        <w:ind w:left="720" w:hanging="360"/>
      </w:pPr>
      <w:rPr>
        <w:rFonts w:ascii="Calibri" w:hAnsi="Calibri" w:cs="Wingdings" w:hint="default"/>
        <w:sz w:val="22"/>
        <w:szCs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55DC16CF"/>
    <w:multiLevelType w:val="hybridMultilevel"/>
    <w:tmpl w:val="4DE4AA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4549C1"/>
    <w:multiLevelType w:val="multilevel"/>
    <w:tmpl w:val="0413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5A9E1DC1"/>
    <w:multiLevelType w:val="hybridMultilevel"/>
    <w:tmpl w:val="74E88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BB3248E"/>
    <w:multiLevelType w:val="multilevel"/>
    <w:tmpl w:val="6BFE5358"/>
    <w:numStyleLink w:val="PSI"/>
  </w:abstractNum>
  <w:abstractNum w:abstractNumId="52" w15:restartNumberingAfterBreak="0">
    <w:nsid w:val="5BCA2B05"/>
    <w:multiLevelType w:val="multilevel"/>
    <w:tmpl w:val="9FE8F484"/>
    <w:lvl w:ilvl="0">
      <w:start w:val="1"/>
      <w:numFmt w:val="decimal"/>
      <w:lvlText w:val="%1)"/>
      <w:lvlJc w:val="left"/>
      <w:pPr>
        <w:tabs>
          <w:tab w:val="num" w:pos="360"/>
        </w:tabs>
        <w:ind w:left="360" w:hanging="360"/>
      </w:pPr>
      <w:rPr>
        <w:rFonts w:ascii="Calibri" w:hAnsi="Calibri" w:cs="Times New Roman" w:hint="default"/>
        <w:i w:val="0"/>
        <w:iCs w:val="0"/>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5C322A41"/>
    <w:multiLevelType w:val="multilevel"/>
    <w:tmpl w:val="0D444504"/>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601E36E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625E0D66"/>
    <w:multiLevelType w:val="hybridMultilevel"/>
    <w:tmpl w:val="71204C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3CF5AF0"/>
    <w:multiLevelType w:val="hybridMultilevel"/>
    <w:tmpl w:val="05C812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619117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66C5506D"/>
    <w:multiLevelType w:val="hybridMultilevel"/>
    <w:tmpl w:val="5B100934"/>
    <w:lvl w:ilvl="0" w:tplc="6C883CBC">
      <w:start w:val="1"/>
      <w:numFmt w:val="lowerLetter"/>
      <w:lvlText w:val="%1."/>
      <w:lvlJc w:val="left"/>
      <w:pPr>
        <w:tabs>
          <w:tab w:val="num" w:pos="936"/>
        </w:tabs>
        <w:ind w:left="936"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7945E39"/>
    <w:multiLevelType w:val="hybridMultilevel"/>
    <w:tmpl w:val="B170C08C"/>
    <w:lvl w:ilvl="0" w:tplc="60CCD408">
      <w:start w:val="1"/>
      <w:numFmt w:val="bullet"/>
      <w:pStyle w:val="auf1"/>
      <w:lvlText w:val="-"/>
      <w:lvlJc w:val="left"/>
      <w:pPr>
        <w:tabs>
          <w:tab w:val="num" w:pos="360"/>
        </w:tabs>
        <w:ind w:left="360" w:hanging="360"/>
      </w:pPr>
      <w:rPr>
        <w:sz w:val="16"/>
      </w:rPr>
    </w:lvl>
    <w:lvl w:ilvl="1" w:tplc="AE103BE6">
      <w:start w:val="1"/>
      <w:numFmt w:val="bullet"/>
      <w:pStyle w:val="auf1-1"/>
      <w:lvlText w:val="o"/>
      <w:lvlJc w:val="left"/>
      <w:pPr>
        <w:tabs>
          <w:tab w:val="num" w:pos="1080"/>
        </w:tabs>
        <w:ind w:left="1080" w:hanging="360"/>
      </w:pPr>
      <w:rPr>
        <w:rFonts w:ascii="Courier New" w:hAnsi="Courier New" w:hint="default"/>
      </w:rPr>
    </w:lvl>
    <w:lvl w:ilvl="2" w:tplc="38B6E7B8">
      <w:start w:val="1"/>
      <w:numFmt w:val="bullet"/>
      <w:lvlText w:val=""/>
      <w:lvlJc w:val="left"/>
      <w:pPr>
        <w:tabs>
          <w:tab w:val="num" w:pos="1800"/>
        </w:tabs>
        <w:ind w:left="1800" w:hanging="360"/>
      </w:pPr>
      <w:rPr>
        <w:rFonts w:ascii="Wingdings" w:hAnsi="Wingdings" w:hint="default"/>
      </w:rPr>
    </w:lvl>
    <w:lvl w:ilvl="3" w:tplc="1D6C3D68" w:tentative="1">
      <w:start w:val="1"/>
      <w:numFmt w:val="bullet"/>
      <w:lvlText w:val=""/>
      <w:lvlJc w:val="left"/>
      <w:pPr>
        <w:tabs>
          <w:tab w:val="num" w:pos="2520"/>
        </w:tabs>
        <w:ind w:left="2520" w:hanging="360"/>
      </w:pPr>
      <w:rPr>
        <w:rFonts w:ascii="Symbol" w:hAnsi="Symbol" w:hint="default"/>
      </w:rPr>
    </w:lvl>
    <w:lvl w:ilvl="4" w:tplc="4EC201BA" w:tentative="1">
      <w:start w:val="1"/>
      <w:numFmt w:val="bullet"/>
      <w:lvlText w:val="o"/>
      <w:lvlJc w:val="left"/>
      <w:pPr>
        <w:tabs>
          <w:tab w:val="num" w:pos="3240"/>
        </w:tabs>
        <w:ind w:left="3240" w:hanging="360"/>
      </w:pPr>
      <w:rPr>
        <w:rFonts w:ascii="Courier New" w:hAnsi="Courier New" w:hint="default"/>
      </w:rPr>
    </w:lvl>
    <w:lvl w:ilvl="5" w:tplc="A51815E4" w:tentative="1">
      <w:start w:val="1"/>
      <w:numFmt w:val="bullet"/>
      <w:lvlText w:val=""/>
      <w:lvlJc w:val="left"/>
      <w:pPr>
        <w:tabs>
          <w:tab w:val="num" w:pos="3960"/>
        </w:tabs>
        <w:ind w:left="3960" w:hanging="360"/>
      </w:pPr>
      <w:rPr>
        <w:rFonts w:ascii="Wingdings" w:hAnsi="Wingdings" w:hint="default"/>
      </w:rPr>
    </w:lvl>
    <w:lvl w:ilvl="6" w:tplc="4CF24A28" w:tentative="1">
      <w:start w:val="1"/>
      <w:numFmt w:val="bullet"/>
      <w:lvlText w:val=""/>
      <w:lvlJc w:val="left"/>
      <w:pPr>
        <w:tabs>
          <w:tab w:val="num" w:pos="4680"/>
        </w:tabs>
        <w:ind w:left="4680" w:hanging="360"/>
      </w:pPr>
      <w:rPr>
        <w:rFonts w:ascii="Symbol" w:hAnsi="Symbol" w:hint="default"/>
      </w:rPr>
    </w:lvl>
    <w:lvl w:ilvl="7" w:tplc="5E321A58" w:tentative="1">
      <w:start w:val="1"/>
      <w:numFmt w:val="bullet"/>
      <w:lvlText w:val="o"/>
      <w:lvlJc w:val="left"/>
      <w:pPr>
        <w:tabs>
          <w:tab w:val="num" w:pos="5400"/>
        </w:tabs>
        <w:ind w:left="5400" w:hanging="360"/>
      </w:pPr>
      <w:rPr>
        <w:rFonts w:ascii="Courier New" w:hAnsi="Courier New" w:hint="default"/>
      </w:rPr>
    </w:lvl>
    <w:lvl w:ilvl="8" w:tplc="EF680664"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82F126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6B240990"/>
    <w:multiLevelType w:val="singleLevel"/>
    <w:tmpl w:val="0413000F"/>
    <w:lvl w:ilvl="0">
      <w:start w:val="2"/>
      <w:numFmt w:val="decimal"/>
      <w:lvlText w:val="%1."/>
      <w:lvlJc w:val="left"/>
      <w:pPr>
        <w:tabs>
          <w:tab w:val="num" w:pos="360"/>
        </w:tabs>
        <w:ind w:left="360" w:hanging="360"/>
      </w:pPr>
      <w:rPr>
        <w:rFonts w:cs="Times New Roman" w:hint="default"/>
      </w:rPr>
    </w:lvl>
  </w:abstractNum>
  <w:abstractNum w:abstractNumId="62" w15:restartNumberingAfterBreak="0">
    <w:nsid w:val="6C9D7F7E"/>
    <w:multiLevelType w:val="hybridMultilevel"/>
    <w:tmpl w:val="B87E40FE"/>
    <w:lvl w:ilvl="0" w:tplc="6C883CBC">
      <w:start w:val="1"/>
      <w:numFmt w:val="lowerLetter"/>
      <w:lvlText w:val="%1."/>
      <w:lvlJc w:val="left"/>
      <w:pPr>
        <w:tabs>
          <w:tab w:val="num" w:pos="936"/>
        </w:tabs>
        <w:ind w:left="936"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D1A4834"/>
    <w:multiLevelType w:val="hybridMultilevel"/>
    <w:tmpl w:val="5218DF36"/>
    <w:lvl w:ilvl="0" w:tplc="04090005">
      <w:start w:val="1"/>
      <w:numFmt w:val="bullet"/>
      <w:lvlText w:val=""/>
      <w:lvlJc w:val="left"/>
      <w:pPr>
        <w:tabs>
          <w:tab w:val="num" w:pos="1296"/>
        </w:tabs>
        <w:ind w:left="1296" w:hanging="360"/>
      </w:pPr>
      <w:rPr>
        <w:rFonts w:ascii="Wingdings" w:hAnsi="Wingdings"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64" w15:restartNumberingAfterBreak="0">
    <w:nsid w:val="6E173C06"/>
    <w:multiLevelType w:val="hybridMultilevel"/>
    <w:tmpl w:val="BE80C8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6FD454C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72DA6044"/>
    <w:multiLevelType w:val="hybridMultilevel"/>
    <w:tmpl w:val="C9E6FAE0"/>
    <w:lvl w:ilvl="0" w:tplc="C4B6FDB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5001D7"/>
    <w:multiLevelType w:val="multilevel"/>
    <w:tmpl w:val="0409001D"/>
    <w:lvl w:ilvl="0">
      <w:start w:val="1"/>
      <w:numFmt w:val="decimal"/>
      <w:lvlText w:val="%1)"/>
      <w:lvlJc w:val="left"/>
      <w:pPr>
        <w:tabs>
          <w:tab w:val="num" w:pos="785"/>
        </w:tabs>
        <w:ind w:left="785"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627104F"/>
    <w:multiLevelType w:val="hybridMultilevel"/>
    <w:tmpl w:val="A4D04F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6BF5E8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7DD64E06"/>
    <w:multiLevelType w:val="hybridMultilevel"/>
    <w:tmpl w:val="D4EACF68"/>
    <w:lvl w:ilvl="0" w:tplc="FC247762">
      <w:start w:val="1"/>
      <w:numFmt w:val="decimal"/>
      <w:lvlText w:val="%1)"/>
      <w:lvlJc w:val="left"/>
      <w:pPr>
        <w:tabs>
          <w:tab w:val="num" w:pos="720"/>
        </w:tabs>
        <w:ind w:left="720" w:hanging="360"/>
      </w:pPr>
      <w:rPr>
        <w:rFonts w:cs="Times New Roman" w:hint="default"/>
      </w:rPr>
    </w:lvl>
    <w:lvl w:ilvl="1" w:tplc="558C4E12">
      <w:numFmt w:val="bullet"/>
      <w:lvlText w:val="-"/>
      <w:lvlJc w:val="left"/>
      <w:pPr>
        <w:tabs>
          <w:tab w:val="num" w:pos="1440"/>
        </w:tabs>
        <w:ind w:left="1440" w:hanging="360"/>
      </w:pPr>
      <w:rPr>
        <w:rFonts w:ascii="Arial" w:eastAsia="Times New Roman" w:hAnsi="Aria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FF1128D"/>
    <w:multiLevelType w:val="multilevel"/>
    <w:tmpl w:val="F94A43CC"/>
    <w:lvl w:ilvl="0">
      <w:start w:val="2"/>
      <w:numFmt w:val="decimal"/>
      <w:lvlText w:val="%1)"/>
      <w:lvlJc w:val="left"/>
      <w:pPr>
        <w:tabs>
          <w:tab w:val="num" w:pos="360"/>
        </w:tabs>
        <w:ind w:left="360" w:hanging="360"/>
      </w:pPr>
      <w:rPr>
        <w:rFonts w:cs="Times New Roman" w:hint="default"/>
      </w:rPr>
    </w:lvl>
    <w:lvl w:ilvl="1">
      <w:start w:val="8"/>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41779093">
    <w:abstractNumId w:val="6"/>
  </w:num>
  <w:num w:numId="2" w16cid:durableId="1583372537">
    <w:abstractNumId w:val="71"/>
  </w:num>
  <w:num w:numId="3" w16cid:durableId="1501963410">
    <w:abstractNumId w:val="0"/>
  </w:num>
  <w:num w:numId="4" w16cid:durableId="504520112">
    <w:abstractNumId w:val="11"/>
  </w:num>
  <w:num w:numId="5" w16cid:durableId="2082366454">
    <w:abstractNumId w:val="15"/>
  </w:num>
  <w:num w:numId="6" w16cid:durableId="270671102">
    <w:abstractNumId w:val="42"/>
  </w:num>
  <w:num w:numId="7" w16cid:durableId="1627851308">
    <w:abstractNumId w:val="35"/>
  </w:num>
  <w:num w:numId="8" w16cid:durableId="1945184699">
    <w:abstractNumId w:val="28"/>
  </w:num>
  <w:num w:numId="9" w16cid:durableId="779760344">
    <w:abstractNumId w:val="24"/>
  </w:num>
  <w:num w:numId="10" w16cid:durableId="259610722">
    <w:abstractNumId w:val="2"/>
  </w:num>
  <w:num w:numId="11" w16cid:durableId="1379355297">
    <w:abstractNumId w:val="54"/>
  </w:num>
  <w:num w:numId="12" w16cid:durableId="47653781">
    <w:abstractNumId w:val="52"/>
  </w:num>
  <w:num w:numId="13" w16cid:durableId="1212230238">
    <w:abstractNumId w:val="46"/>
  </w:num>
  <w:num w:numId="14" w16cid:durableId="1451437309">
    <w:abstractNumId w:val="40"/>
  </w:num>
  <w:num w:numId="15" w16cid:durableId="1874881754">
    <w:abstractNumId w:val="30"/>
  </w:num>
  <w:num w:numId="16" w16cid:durableId="58751369">
    <w:abstractNumId w:val="70"/>
  </w:num>
  <w:num w:numId="17" w16cid:durableId="2052027116">
    <w:abstractNumId w:val="60"/>
  </w:num>
  <w:num w:numId="18" w16cid:durableId="1380931436">
    <w:abstractNumId w:val="10"/>
  </w:num>
  <w:num w:numId="19" w16cid:durableId="734358452">
    <w:abstractNumId w:val="32"/>
  </w:num>
  <w:num w:numId="20" w16cid:durableId="44960462">
    <w:abstractNumId w:val="1"/>
  </w:num>
  <w:num w:numId="21" w16cid:durableId="777678828">
    <w:abstractNumId w:val="23"/>
  </w:num>
  <w:num w:numId="22" w16cid:durableId="1259219977">
    <w:abstractNumId w:val="33"/>
  </w:num>
  <w:num w:numId="23" w16cid:durableId="2143649662">
    <w:abstractNumId w:val="67"/>
  </w:num>
  <w:num w:numId="24" w16cid:durableId="1817843203">
    <w:abstractNumId w:val="41"/>
  </w:num>
  <w:num w:numId="25" w16cid:durableId="2052458155">
    <w:abstractNumId w:val="16"/>
  </w:num>
  <w:num w:numId="26" w16cid:durableId="548538882">
    <w:abstractNumId w:val="12"/>
  </w:num>
  <w:num w:numId="27" w16cid:durableId="2080785208">
    <w:abstractNumId w:val="61"/>
  </w:num>
  <w:num w:numId="28" w16cid:durableId="1263874611">
    <w:abstractNumId w:val="68"/>
  </w:num>
  <w:num w:numId="29" w16cid:durableId="937830285">
    <w:abstractNumId w:val="66"/>
  </w:num>
  <w:num w:numId="30" w16cid:durableId="1004360762">
    <w:abstractNumId w:val="48"/>
  </w:num>
  <w:num w:numId="31" w16cid:durableId="1371996676">
    <w:abstractNumId w:val="19"/>
  </w:num>
  <w:num w:numId="32" w16cid:durableId="685400647">
    <w:abstractNumId w:val="53"/>
  </w:num>
  <w:num w:numId="33" w16cid:durableId="724529483">
    <w:abstractNumId w:val="13"/>
  </w:num>
  <w:num w:numId="34" w16cid:durableId="1282499107">
    <w:abstractNumId w:val="7"/>
  </w:num>
  <w:num w:numId="35" w16cid:durableId="1614282952">
    <w:abstractNumId w:val="50"/>
  </w:num>
  <w:num w:numId="36" w16cid:durableId="79183544">
    <w:abstractNumId w:val="8"/>
  </w:num>
  <w:num w:numId="37" w16cid:durableId="169032894">
    <w:abstractNumId w:val="69"/>
  </w:num>
  <w:num w:numId="38" w16cid:durableId="750271654">
    <w:abstractNumId w:val="4"/>
  </w:num>
  <w:num w:numId="39" w16cid:durableId="1450202544">
    <w:abstractNumId w:val="65"/>
  </w:num>
  <w:num w:numId="40" w16cid:durableId="711853933">
    <w:abstractNumId w:val="44"/>
  </w:num>
  <w:num w:numId="41" w16cid:durableId="1337147251">
    <w:abstractNumId w:val="5"/>
  </w:num>
  <w:num w:numId="42" w16cid:durableId="62413513">
    <w:abstractNumId w:val="57"/>
  </w:num>
  <w:num w:numId="43" w16cid:durableId="476606262">
    <w:abstractNumId w:val="21"/>
  </w:num>
  <w:num w:numId="44" w16cid:durableId="1591238223">
    <w:abstractNumId w:val="43"/>
  </w:num>
  <w:num w:numId="45" w16cid:durableId="1688364174">
    <w:abstractNumId w:val="47"/>
  </w:num>
  <w:num w:numId="46" w16cid:durableId="1891921564">
    <w:abstractNumId w:val="13"/>
  </w:num>
  <w:num w:numId="47" w16cid:durableId="126052125">
    <w:abstractNumId w:val="9"/>
  </w:num>
  <w:num w:numId="48" w16cid:durableId="286394710">
    <w:abstractNumId w:val="25"/>
  </w:num>
  <w:num w:numId="49" w16cid:durableId="407768121">
    <w:abstractNumId w:val="56"/>
  </w:num>
  <w:num w:numId="50" w16cid:durableId="795947831">
    <w:abstractNumId w:val="59"/>
  </w:num>
  <w:num w:numId="51" w16cid:durableId="1213729312">
    <w:abstractNumId w:val="29"/>
  </w:num>
  <w:num w:numId="52" w16cid:durableId="1185821624">
    <w:abstractNumId w:val="49"/>
  </w:num>
  <w:num w:numId="53" w16cid:durableId="447621583">
    <w:abstractNumId w:val="3"/>
  </w:num>
  <w:num w:numId="54" w16cid:durableId="1474373668">
    <w:abstractNumId w:val="37"/>
  </w:num>
  <w:num w:numId="55" w16cid:durableId="532034723">
    <w:abstractNumId w:val="39"/>
  </w:num>
  <w:num w:numId="56" w16cid:durableId="719674708">
    <w:abstractNumId w:val="51"/>
  </w:num>
  <w:num w:numId="57" w16cid:durableId="1350794923">
    <w:abstractNumId w:val="38"/>
  </w:num>
  <w:num w:numId="58" w16cid:durableId="2011713945">
    <w:abstractNumId w:val="26"/>
  </w:num>
  <w:num w:numId="59" w16cid:durableId="845946827">
    <w:abstractNumId w:val="31"/>
  </w:num>
  <w:num w:numId="60" w16cid:durableId="981734571">
    <w:abstractNumId w:val="62"/>
  </w:num>
  <w:num w:numId="61" w16cid:durableId="1891454882">
    <w:abstractNumId w:val="63"/>
  </w:num>
  <w:num w:numId="62" w16cid:durableId="942112498">
    <w:abstractNumId w:val="14"/>
  </w:num>
  <w:num w:numId="63" w16cid:durableId="239363872">
    <w:abstractNumId w:val="58"/>
  </w:num>
  <w:num w:numId="64" w16cid:durableId="996494826">
    <w:abstractNumId w:val="27"/>
  </w:num>
  <w:num w:numId="65" w16cid:durableId="316959548">
    <w:abstractNumId w:val="36"/>
  </w:num>
  <w:num w:numId="66" w16cid:durableId="81723502">
    <w:abstractNumId w:val="55"/>
  </w:num>
  <w:num w:numId="67" w16cid:durableId="783234112">
    <w:abstractNumId w:val="18"/>
  </w:num>
  <w:num w:numId="68" w16cid:durableId="1768621852">
    <w:abstractNumId w:val="64"/>
  </w:num>
  <w:num w:numId="69" w16cid:durableId="1589344323">
    <w:abstractNumId w:val="17"/>
  </w:num>
  <w:num w:numId="70" w16cid:durableId="203103739">
    <w:abstractNumId w:val="20"/>
  </w:num>
  <w:num w:numId="71" w16cid:durableId="1394544180">
    <w:abstractNumId w:val="22"/>
  </w:num>
  <w:num w:numId="72" w16cid:durableId="195168193">
    <w:abstractNumId w:val="45"/>
  </w:num>
  <w:num w:numId="73" w16cid:durableId="756096896">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oNotHyphenateCaps/>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15"/>
    <w:rsid w:val="0001132C"/>
    <w:rsid w:val="00017FEF"/>
    <w:rsid w:val="00022313"/>
    <w:rsid w:val="000330C1"/>
    <w:rsid w:val="00037308"/>
    <w:rsid w:val="00040A64"/>
    <w:rsid w:val="00042522"/>
    <w:rsid w:val="00043D6B"/>
    <w:rsid w:val="00044A68"/>
    <w:rsid w:val="00045B4A"/>
    <w:rsid w:val="00056AEB"/>
    <w:rsid w:val="00057A6B"/>
    <w:rsid w:val="00063DBE"/>
    <w:rsid w:val="0006675C"/>
    <w:rsid w:val="0007304F"/>
    <w:rsid w:val="000750D4"/>
    <w:rsid w:val="00075E35"/>
    <w:rsid w:val="00080D2B"/>
    <w:rsid w:val="00081AAE"/>
    <w:rsid w:val="000950D3"/>
    <w:rsid w:val="000B179B"/>
    <w:rsid w:val="000B524D"/>
    <w:rsid w:val="000C34E1"/>
    <w:rsid w:val="000C3A61"/>
    <w:rsid w:val="000C3CD0"/>
    <w:rsid w:val="000C6FF5"/>
    <w:rsid w:val="000C7194"/>
    <w:rsid w:val="000D75A6"/>
    <w:rsid w:val="000E49B0"/>
    <w:rsid w:val="000F0134"/>
    <w:rsid w:val="000F0373"/>
    <w:rsid w:val="000F10E3"/>
    <w:rsid w:val="000F50BC"/>
    <w:rsid w:val="000F766F"/>
    <w:rsid w:val="00103666"/>
    <w:rsid w:val="00105249"/>
    <w:rsid w:val="0010647B"/>
    <w:rsid w:val="001152CB"/>
    <w:rsid w:val="00116D36"/>
    <w:rsid w:val="001179A1"/>
    <w:rsid w:val="00117CEE"/>
    <w:rsid w:val="00137D74"/>
    <w:rsid w:val="0014006B"/>
    <w:rsid w:val="00142734"/>
    <w:rsid w:val="0015180A"/>
    <w:rsid w:val="00173461"/>
    <w:rsid w:val="001737F8"/>
    <w:rsid w:val="0017420C"/>
    <w:rsid w:val="00181544"/>
    <w:rsid w:val="001818BE"/>
    <w:rsid w:val="00186B28"/>
    <w:rsid w:val="00187EDD"/>
    <w:rsid w:val="00191D82"/>
    <w:rsid w:val="0019578E"/>
    <w:rsid w:val="00197AD5"/>
    <w:rsid w:val="001A5331"/>
    <w:rsid w:val="001A57EB"/>
    <w:rsid w:val="001A59EA"/>
    <w:rsid w:val="001A6668"/>
    <w:rsid w:val="001A6CDC"/>
    <w:rsid w:val="001A7D57"/>
    <w:rsid w:val="001B0C72"/>
    <w:rsid w:val="001C3473"/>
    <w:rsid w:val="001D3A94"/>
    <w:rsid w:val="001D64EC"/>
    <w:rsid w:val="001D75B8"/>
    <w:rsid w:val="0020167C"/>
    <w:rsid w:val="00205882"/>
    <w:rsid w:val="00207461"/>
    <w:rsid w:val="00210C96"/>
    <w:rsid w:val="002110AB"/>
    <w:rsid w:val="00214286"/>
    <w:rsid w:val="00225730"/>
    <w:rsid w:val="00233D7E"/>
    <w:rsid w:val="00240E04"/>
    <w:rsid w:val="002435D7"/>
    <w:rsid w:val="00246C5C"/>
    <w:rsid w:val="00246C75"/>
    <w:rsid w:val="002472BA"/>
    <w:rsid w:val="00252885"/>
    <w:rsid w:val="00254316"/>
    <w:rsid w:val="00260E04"/>
    <w:rsid w:val="002735B3"/>
    <w:rsid w:val="00275434"/>
    <w:rsid w:val="002843C2"/>
    <w:rsid w:val="00284771"/>
    <w:rsid w:val="00294346"/>
    <w:rsid w:val="002A4205"/>
    <w:rsid w:val="002A7DDA"/>
    <w:rsid w:val="002B4496"/>
    <w:rsid w:val="002B5FED"/>
    <w:rsid w:val="002B7CD5"/>
    <w:rsid w:val="002C26AB"/>
    <w:rsid w:val="002C3A9C"/>
    <w:rsid w:val="002D2B4C"/>
    <w:rsid w:val="002D47C2"/>
    <w:rsid w:val="002E1EE4"/>
    <w:rsid w:val="002E4558"/>
    <w:rsid w:val="002F07A5"/>
    <w:rsid w:val="002F6E15"/>
    <w:rsid w:val="003015AA"/>
    <w:rsid w:val="00302C25"/>
    <w:rsid w:val="0030702D"/>
    <w:rsid w:val="00307B5C"/>
    <w:rsid w:val="0031077A"/>
    <w:rsid w:val="00310CA6"/>
    <w:rsid w:val="0031230C"/>
    <w:rsid w:val="00314397"/>
    <w:rsid w:val="0031474D"/>
    <w:rsid w:val="00317FE0"/>
    <w:rsid w:val="00333158"/>
    <w:rsid w:val="003402C5"/>
    <w:rsid w:val="0034221D"/>
    <w:rsid w:val="003443EB"/>
    <w:rsid w:val="003451B9"/>
    <w:rsid w:val="0034694E"/>
    <w:rsid w:val="00347D35"/>
    <w:rsid w:val="00366656"/>
    <w:rsid w:val="00367D74"/>
    <w:rsid w:val="003746D1"/>
    <w:rsid w:val="00375A1A"/>
    <w:rsid w:val="003842ED"/>
    <w:rsid w:val="00387085"/>
    <w:rsid w:val="00387E0D"/>
    <w:rsid w:val="00390A39"/>
    <w:rsid w:val="00393E07"/>
    <w:rsid w:val="00395891"/>
    <w:rsid w:val="003971E4"/>
    <w:rsid w:val="003A4D0C"/>
    <w:rsid w:val="003A767E"/>
    <w:rsid w:val="003B2E04"/>
    <w:rsid w:val="003C2B1B"/>
    <w:rsid w:val="003C358B"/>
    <w:rsid w:val="003C4E84"/>
    <w:rsid w:val="003D0E04"/>
    <w:rsid w:val="003D30FB"/>
    <w:rsid w:val="003D526A"/>
    <w:rsid w:val="003E74CA"/>
    <w:rsid w:val="003E7CFF"/>
    <w:rsid w:val="003F0B35"/>
    <w:rsid w:val="003F4B01"/>
    <w:rsid w:val="003F5ADE"/>
    <w:rsid w:val="004046E5"/>
    <w:rsid w:val="004074D2"/>
    <w:rsid w:val="00412063"/>
    <w:rsid w:val="00415C3C"/>
    <w:rsid w:val="004161EC"/>
    <w:rsid w:val="00434530"/>
    <w:rsid w:val="00443D8B"/>
    <w:rsid w:val="0044415C"/>
    <w:rsid w:val="004520A5"/>
    <w:rsid w:val="00453F79"/>
    <w:rsid w:val="00462AE7"/>
    <w:rsid w:val="00463A14"/>
    <w:rsid w:val="00463A6D"/>
    <w:rsid w:val="00477545"/>
    <w:rsid w:val="004862A6"/>
    <w:rsid w:val="00494D2E"/>
    <w:rsid w:val="00496DD9"/>
    <w:rsid w:val="004A5D70"/>
    <w:rsid w:val="004B0B20"/>
    <w:rsid w:val="004B2507"/>
    <w:rsid w:val="004C1D01"/>
    <w:rsid w:val="004E01BC"/>
    <w:rsid w:val="004E0ADF"/>
    <w:rsid w:val="004F0683"/>
    <w:rsid w:val="00501BAF"/>
    <w:rsid w:val="0050359E"/>
    <w:rsid w:val="00513769"/>
    <w:rsid w:val="0051480F"/>
    <w:rsid w:val="00514C4C"/>
    <w:rsid w:val="0052392B"/>
    <w:rsid w:val="00524E7C"/>
    <w:rsid w:val="005258B7"/>
    <w:rsid w:val="00530553"/>
    <w:rsid w:val="00540CAE"/>
    <w:rsid w:val="0054544E"/>
    <w:rsid w:val="00546749"/>
    <w:rsid w:val="00555CF9"/>
    <w:rsid w:val="00557E10"/>
    <w:rsid w:val="00571646"/>
    <w:rsid w:val="005738B1"/>
    <w:rsid w:val="00574FB9"/>
    <w:rsid w:val="00576286"/>
    <w:rsid w:val="00580324"/>
    <w:rsid w:val="005849EC"/>
    <w:rsid w:val="00587811"/>
    <w:rsid w:val="00594FA8"/>
    <w:rsid w:val="005A2A7C"/>
    <w:rsid w:val="005A62F2"/>
    <w:rsid w:val="005A7A84"/>
    <w:rsid w:val="005B3495"/>
    <w:rsid w:val="005C069E"/>
    <w:rsid w:val="005C1D1B"/>
    <w:rsid w:val="005C2A56"/>
    <w:rsid w:val="005E2B8A"/>
    <w:rsid w:val="005E3623"/>
    <w:rsid w:val="005E3D71"/>
    <w:rsid w:val="005E69AA"/>
    <w:rsid w:val="005F49E5"/>
    <w:rsid w:val="00600813"/>
    <w:rsid w:val="00602B4F"/>
    <w:rsid w:val="00605539"/>
    <w:rsid w:val="00605752"/>
    <w:rsid w:val="00605904"/>
    <w:rsid w:val="006072D2"/>
    <w:rsid w:val="0061322F"/>
    <w:rsid w:val="00613EBA"/>
    <w:rsid w:val="00615321"/>
    <w:rsid w:val="0061724D"/>
    <w:rsid w:val="00623E78"/>
    <w:rsid w:val="00640864"/>
    <w:rsid w:val="00644687"/>
    <w:rsid w:val="00644EEA"/>
    <w:rsid w:val="00645C00"/>
    <w:rsid w:val="00645DD9"/>
    <w:rsid w:val="00650E77"/>
    <w:rsid w:val="00651904"/>
    <w:rsid w:val="00651BDB"/>
    <w:rsid w:val="006533C5"/>
    <w:rsid w:val="00653FF7"/>
    <w:rsid w:val="00672171"/>
    <w:rsid w:val="006731C8"/>
    <w:rsid w:val="00686592"/>
    <w:rsid w:val="00691203"/>
    <w:rsid w:val="006926A1"/>
    <w:rsid w:val="006959DF"/>
    <w:rsid w:val="006B0E26"/>
    <w:rsid w:val="006B1DE4"/>
    <w:rsid w:val="006B4D49"/>
    <w:rsid w:val="006B7169"/>
    <w:rsid w:val="006D5FA3"/>
    <w:rsid w:val="006D6542"/>
    <w:rsid w:val="006D705A"/>
    <w:rsid w:val="006E57E2"/>
    <w:rsid w:val="006F4039"/>
    <w:rsid w:val="00703C01"/>
    <w:rsid w:val="00714265"/>
    <w:rsid w:val="00716501"/>
    <w:rsid w:val="00725851"/>
    <w:rsid w:val="00732383"/>
    <w:rsid w:val="0074169D"/>
    <w:rsid w:val="00742C02"/>
    <w:rsid w:val="00742E1D"/>
    <w:rsid w:val="00745F26"/>
    <w:rsid w:val="00746E88"/>
    <w:rsid w:val="007476F0"/>
    <w:rsid w:val="0075131E"/>
    <w:rsid w:val="0075540D"/>
    <w:rsid w:val="0075570F"/>
    <w:rsid w:val="00760ECC"/>
    <w:rsid w:val="00763C13"/>
    <w:rsid w:val="00770296"/>
    <w:rsid w:val="00770710"/>
    <w:rsid w:val="00776930"/>
    <w:rsid w:val="0078769A"/>
    <w:rsid w:val="00792EF5"/>
    <w:rsid w:val="00794BFE"/>
    <w:rsid w:val="007B7AC2"/>
    <w:rsid w:val="007C17F1"/>
    <w:rsid w:val="007C5E26"/>
    <w:rsid w:val="007D0314"/>
    <w:rsid w:val="007D1FA5"/>
    <w:rsid w:val="007D541A"/>
    <w:rsid w:val="007D5D6D"/>
    <w:rsid w:val="007D7D80"/>
    <w:rsid w:val="007E71BA"/>
    <w:rsid w:val="007F0AEF"/>
    <w:rsid w:val="007F0F17"/>
    <w:rsid w:val="007F3A5B"/>
    <w:rsid w:val="0080040E"/>
    <w:rsid w:val="0082658F"/>
    <w:rsid w:val="00830F39"/>
    <w:rsid w:val="00832C42"/>
    <w:rsid w:val="00833FA1"/>
    <w:rsid w:val="00837430"/>
    <w:rsid w:val="00837BFA"/>
    <w:rsid w:val="0086170D"/>
    <w:rsid w:val="0086631C"/>
    <w:rsid w:val="00871C54"/>
    <w:rsid w:val="00872181"/>
    <w:rsid w:val="008761C1"/>
    <w:rsid w:val="00883700"/>
    <w:rsid w:val="008A3A61"/>
    <w:rsid w:val="008A599B"/>
    <w:rsid w:val="008A6540"/>
    <w:rsid w:val="008B0295"/>
    <w:rsid w:val="008B172B"/>
    <w:rsid w:val="008D7F7F"/>
    <w:rsid w:val="008E7337"/>
    <w:rsid w:val="008F101C"/>
    <w:rsid w:val="00900F6F"/>
    <w:rsid w:val="00916AF4"/>
    <w:rsid w:val="0092334F"/>
    <w:rsid w:val="00923358"/>
    <w:rsid w:val="009264B6"/>
    <w:rsid w:val="0094000C"/>
    <w:rsid w:val="00950157"/>
    <w:rsid w:val="009527EC"/>
    <w:rsid w:val="00955447"/>
    <w:rsid w:val="00961051"/>
    <w:rsid w:val="009807EC"/>
    <w:rsid w:val="0098111E"/>
    <w:rsid w:val="00982FDF"/>
    <w:rsid w:val="00986B8C"/>
    <w:rsid w:val="00991DF8"/>
    <w:rsid w:val="0099422D"/>
    <w:rsid w:val="0099798E"/>
    <w:rsid w:val="009A2340"/>
    <w:rsid w:val="009A3962"/>
    <w:rsid w:val="009A3EE6"/>
    <w:rsid w:val="009A524D"/>
    <w:rsid w:val="009B085A"/>
    <w:rsid w:val="009B170D"/>
    <w:rsid w:val="009B2CEF"/>
    <w:rsid w:val="009C19A9"/>
    <w:rsid w:val="009C56F1"/>
    <w:rsid w:val="009E18D6"/>
    <w:rsid w:val="009E35BB"/>
    <w:rsid w:val="009E530E"/>
    <w:rsid w:val="009F57B4"/>
    <w:rsid w:val="009F6538"/>
    <w:rsid w:val="00A02289"/>
    <w:rsid w:val="00A04DEA"/>
    <w:rsid w:val="00A0555F"/>
    <w:rsid w:val="00A12AD3"/>
    <w:rsid w:val="00A23387"/>
    <w:rsid w:val="00A23539"/>
    <w:rsid w:val="00A276C2"/>
    <w:rsid w:val="00A33D09"/>
    <w:rsid w:val="00A34C17"/>
    <w:rsid w:val="00A35192"/>
    <w:rsid w:val="00A50C82"/>
    <w:rsid w:val="00A520DA"/>
    <w:rsid w:val="00A66321"/>
    <w:rsid w:val="00A67015"/>
    <w:rsid w:val="00A7167C"/>
    <w:rsid w:val="00A72B51"/>
    <w:rsid w:val="00A73997"/>
    <w:rsid w:val="00A90249"/>
    <w:rsid w:val="00A913CF"/>
    <w:rsid w:val="00A96DEB"/>
    <w:rsid w:val="00A97BF7"/>
    <w:rsid w:val="00AA50DA"/>
    <w:rsid w:val="00AB6301"/>
    <w:rsid w:val="00AC1AE2"/>
    <w:rsid w:val="00AC506B"/>
    <w:rsid w:val="00AC770F"/>
    <w:rsid w:val="00AD1732"/>
    <w:rsid w:val="00AD1B2B"/>
    <w:rsid w:val="00AD7AEF"/>
    <w:rsid w:val="00AE44F9"/>
    <w:rsid w:val="00AE5273"/>
    <w:rsid w:val="00AF46ED"/>
    <w:rsid w:val="00B038ED"/>
    <w:rsid w:val="00B0482D"/>
    <w:rsid w:val="00B07AEF"/>
    <w:rsid w:val="00B16609"/>
    <w:rsid w:val="00B27D96"/>
    <w:rsid w:val="00B444BA"/>
    <w:rsid w:val="00B52424"/>
    <w:rsid w:val="00B60F58"/>
    <w:rsid w:val="00B61DD7"/>
    <w:rsid w:val="00B65B60"/>
    <w:rsid w:val="00B67AA6"/>
    <w:rsid w:val="00B73787"/>
    <w:rsid w:val="00B808FA"/>
    <w:rsid w:val="00B8230F"/>
    <w:rsid w:val="00B87838"/>
    <w:rsid w:val="00B87D30"/>
    <w:rsid w:val="00B912BD"/>
    <w:rsid w:val="00B91927"/>
    <w:rsid w:val="00BA546A"/>
    <w:rsid w:val="00BC0A9C"/>
    <w:rsid w:val="00BC2743"/>
    <w:rsid w:val="00BD1CE7"/>
    <w:rsid w:val="00BE0D4D"/>
    <w:rsid w:val="00BE37B4"/>
    <w:rsid w:val="00BE3E26"/>
    <w:rsid w:val="00BF158C"/>
    <w:rsid w:val="00BF7E12"/>
    <w:rsid w:val="00C010AD"/>
    <w:rsid w:val="00C0518E"/>
    <w:rsid w:val="00C05E5F"/>
    <w:rsid w:val="00C07B63"/>
    <w:rsid w:val="00C159F9"/>
    <w:rsid w:val="00C216EE"/>
    <w:rsid w:val="00C22F5E"/>
    <w:rsid w:val="00C25820"/>
    <w:rsid w:val="00C25869"/>
    <w:rsid w:val="00C30A24"/>
    <w:rsid w:val="00C43157"/>
    <w:rsid w:val="00C5227C"/>
    <w:rsid w:val="00C6163D"/>
    <w:rsid w:val="00C64DED"/>
    <w:rsid w:val="00C66526"/>
    <w:rsid w:val="00C75DF0"/>
    <w:rsid w:val="00C77390"/>
    <w:rsid w:val="00C82593"/>
    <w:rsid w:val="00C83B81"/>
    <w:rsid w:val="00C84D74"/>
    <w:rsid w:val="00C87504"/>
    <w:rsid w:val="00C875EE"/>
    <w:rsid w:val="00C87EAC"/>
    <w:rsid w:val="00C9356C"/>
    <w:rsid w:val="00C93DD6"/>
    <w:rsid w:val="00CA2F18"/>
    <w:rsid w:val="00CB0FBB"/>
    <w:rsid w:val="00CB13D2"/>
    <w:rsid w:val="00CB1B31"/>
    <w:rsid w:val="00CB3C69"/>
    <w:rsid w:val="00CB6BCF"/>
    <w:rsid w:val="00CC0372"/>
    <w:rsid w:val="00CC5002"/>
    <w:rsid w:val="00CD1D31"/>
    <w:rsid w:val="00CE4525"/>
    <w:rsid w:val="00CE6A4E"/>
    <w:rsid w:val="00CF1AA8"/>
    <w:rsid w:val="00CF5596"/>
    <w:rsid w:val="00CF57F1"/>
    <w:rsid w:val="00D03F92"/>
    <w:rsid w:val="00D04788"/>
    <w:rsid w:val="00D128A9"/>
    <w:rsid w:val="00D162FD"/>
    <w:rsid w:val="00D35329"/>
    <w:rsid w:val="00D35A2D"/>
    <w:rsid w:val="00D37438"/>
    <w:rsid w:val="00D37A7B"/>
    <w:rsid w:val="00D406AC"/>
    <w:rsid w:val="00D42640"/>
    <w:rsid w:val="00D45002"/>
    <w:rsid w:val="00D572A5"/>
    <w:rsid w:val="00D576E5"/>
    <w:rsid w:val="00D60145"/>
    <w:rsid w:val="00D64516"/>
    <w:rsid w:val="00D7231C"/>
    <w:rsid w:val="00D73CEB"/>
    <w:rsid w:val="00D83CBF"/>
    <w:rsid w:val="00D91663"/>
    <w:rsid w:val="00D97E00"/>
    <w:rsid w:val="00DA725A"/>
    <w:rsid w:val="00DB397F"/>
    <w:rsid w:val="00DC4724"/>
    <w:rsid w:val="00DD06AA"/>
    <w:rsid w:val="00DE4132"/>
    <w:rsid w:val="00DE58D5"/>
    <w:rsid w:val="00DF0B84"/>
    <w:rsid w:val="00DF11A7"/>
    <w:rsid w:val="00DF5C93"/>
    <w:rsid w:val="00DF7F7B"/>
    <w:rsid w:val="00E009D1"/>
    <w:rsid w:val="00E0272B"/>
    <w:rsid w:val="00E05363"/>
    <w:rsid w:val="00E058AD"/>
    <w:rsid w:val="00E11F1D"/>
    <w:rsid w:val="00E12580"/>
    <w:rsid w:val="00E2161A"/>
    <w:rsid w:val="00E237DD"/>
    <w:rsid w:val="00E2534D"/>
    <w:rsid w:val="00E36C46"/>
    <w:rsid w:val="00E433B3"/>
    <w:rsid w:val="00E51253"/>
    <w:rsid w:val="00E63ECA"/>
    <w:rsid w:val="00E65CB3"/>
    <w:rsid w:val="00E6734E"/>
    <w:rsid w:val="00E84797"/>
    <w:rsid w:val="00E86327"/>
    <w:rsid w:val="00E86B38"/>
    <w:rsid w:val="00E91AC2"/>
    <w:rsid w:val="00E921B0"/>
    <w:rsid w:val="00E95C9A"/>
    <w:rsid w:val="00E9751B"/>
    <w:rsid w:val="00EA0EB7"/>
    <w:rsid w:val="00EA3909"/>
    <w:rsid w:val="00EB5F9A"/>
    <w:rsid w:val="00EB6A25"/>
    <w:rsid w:val="00EE4093"/>
    <w:rsid w:val="00F048D2"/>
    <w:rsid w:val="00F07F33"/>
    <w:rsid w:val="00F1320B"/>
    <w:rsid w:val="00F14524"/>
    <w:rsid w:val="00F15A8D"/>
    <w:rsid w:val="00F1677C"/>
    <w:rsid w:val="00F23111"/>
    <w:rsid w:val="00F34F38"/>
    <w:rsid w:val="00F41D9E"/>
    <w:rsid w:val="00F43A4B"/>
    <w:rsid w:val="00F44A13"/>
    <w:rsid w:val="00F44A56"/>
    <w:rsid w:val="00F45B07"/>
    <w:rsid w:val="00F4614D"/>
    <w:rsid w:val="00F52884"/>
    <w:rsid w:val="00F575F4"/>
    <w:rsid w:val="00F60500"/>
    <w:rsid w:val="00F61143"/>
    <w:rsid w:val="00F742BC"/>
    <w:rsid w:val="00F764B7"/>
    <w:rsid w:val="00F805EF"/>
    <w:rsid w:val="00F91AB6"/>
    <w:rsid w:val="00F96BE0"/>
    <w:rsid w:val="00FA2433"/>
    <w:rsid w:val="00FA5B55"/>
    <w:rsid w:val="00FB1FCB"/>
    <w:rsid w:val="00FC3B5D"/>
    <w:rsid w:val="00FC6B06"/>
    <w:rsid w:val="00FE0177"/>
    <w:rsid w:val="00FE561D"/>
    <w:rsid w:val="00FE5EF4"/>
    <w:rsid w:val="00FF521D"/>
    <w:rsid w:val="00FF572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35013AD"/>
  <w15:docId w15:val="{1E75120D-D242-5C49-BF1E-C1980B48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58D5"/>
    <w:pPr>
      <w:spacing w:after="200" w:line="276" w:lineRule="auto"/>
    </w:pPr>
    <w:rPr>
      <w:lang w:val="en-US" w:eastAsia="en-US"/>
    </w:rPr>
  </w:style>
  <w:style w:type="paragraph" w:styleId="Kop1">
    <w:name w:val="heading 1"/>
    <w:basedOn w:val="Standaard"/>
    <w:next w:val="Standaard"/>
    <w:link w:val="Kop1Char"/>
    <w:uiPriority w:val="99"/>
    <w:qFormat/>
    <w:rsid w:val="00F742BC"/>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locked/>
    <w:rsid w:val="00A97BF7"/>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nhideWhenUsed/>
    <w:qFormat/>
    <w:locked/>
    <w:rsid w:val="009F65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nhideWhenUsed/>
    <w:qFormat/>
    <w:locked/>
    <w:rsid w:val="009F653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742BC"/>
    <w:rPr>
      <w:rFonts w:ascii="Cambria" w:hAnsi="Cambria" w:cs="Times New Roman"/>
      <w:b/>
      <w:bCs/>
      <w:color w:val="365F91"/>
      <w:sz w:val="28"/>
      <w:szCs w:val="28"/>
    </w:rPr>
  </w:style>
  <w:style w:type="character" w:customStyle="1" w:styleId="Kop2Char">
    <w:name w:val="Kop 2 Char"/>
    <w:basedOn w:val="Standaardalinea-lettertype"/>
    <w:link w:val="Kop2"/>
    <w:uiPriority w:val="99"/>
    <w:locked/>
    <w:rsid w:val="00A97BF7"/>
    <w:rPr>
      <w:rFonts w:ascii="Cambria" w:hAnsi="Cambria" w:cs="Times New Roman"/>
      <w:b/>
      <w:bCs/>
      <w:color w:val="4F81BD"/>
      <w:sz w:val="26"/>
      <w:szCs w:val="26"/>
      <w:lang w:val="en-US" w:eastAsia="en-US"/>
    </w:rPr>
  </w:style>
  <w:style w:type="paragraph" w:styleId="Tekstopmerking">
    <w:name w:val="annotation text"/>
    <w:basedOn w:val="Standaard"/>
    <w:link w:val="TekstopmerkingChar"/>
    <w:uiPriority w:val="99"/>
    <w:rsid w:val="002F6E15"/>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2F6E15"/>
    <w:rPr>
      <w:rFonts w:cs="Times New Roman"/>
      <w:sz w:val="20"/>
      <w:szCs w:val="20"/>
    </w:rPr>
  </w:style>
  <w:style w:type="character" w:styleId="Verwijzingopmerking">
    <w:name w:val="annotation reference"/>
    <w:basedOn w:val="Standaardalinea-lettertype"/>
    <w:uiPriority w:val="99"/>
    <w:rsid w:val="002F6E15"/>
    <w:rPr>
      <w:rFonts w:cs="Times New Roman"/>
      <w:sz w:val="16"/>
    </w:rPr>
  </w:style>
  <w:style w:type="paragraph" w:styleId="Ballontekst">
    <w:name w:val="Balloon Text"/>
    <w:basedOn w:val="Standaard"/>
    <w:link w:val="BallontekstChar"/>
    <w:uiPriority w:val="99"/>
    <w:semiHidden/>
    <w:rsid w:val="002F6E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2F6E15"/>
    <w:rPr>
      <w:rFonts w:ascii="Tahoma" w:hAnsi="Tahoma" w:cs="Tahoma"/>
      <w:sz w:val="16"/>
      <w:szCs w:val="16"/>
    </w:rPr>
  </w:style>
  <w:style w:type="paragraph" w:styleId="Lijstalinea">
    <w:name w:val="List Paragraph"/>
    <w:basedOn w:val="Standaard"/>
    <w:uiPriority w:val="34"/>
    <w:qFormat/>
    <w:rsid w:val="006E57E2"/>
    <w:pPr>
      <w:ind w:left="720"/>
    </w:pPr>
  </w:style>
  <w:style w:type="character" w:styleId="Hyperlink">
    <w:name w:val="Hyperlink"/>
    <w:basedOn w:val="Standaardalinea-lettertype"/>
    <w:uiPriority w:val="99"/>
    <w:rsid w:val="003A767E"/>
    <w:rPr>
      <w:rFonts w:cs="Times New Roman"/>
      <w:color w:val="0000FF"/>
      <w:u w:val="single"/>
    </w:rPr>
  </w:style>
  <w:style w:type="paragraph" w:styleId="Voetnoottekst">
    <w:name w:val="footnote text"/>
    <w:basedOn w:val="Standaard"/>
    <w:link w:val="VoetnoottekstChar"/>
    <w:uiPriority w:val="99"/>
    <w:rsid w:val="003A767E"/>
    <w:pPr>
      <w:spacing w:after="0" w:line="240" w:lineRule="auto"/>
    </w:pPr>
    <w:rPr>
      <w:rFonts w:ascii="Times New Roman" w:eastAsia="Times New Roman" w:hAnsi="Times New Roman"/>
      <w:sz w:val="20"/>
      <w:szCs w:val="20"/>
      <w:lang w:val="nl-NL" w:eastAsia="nl-NL"/>
    </w:rPr>
  </w:style>
  <w:style w:type="character" w:customStyle="1" w:styleId="VoetnoottekstChar">
    <w:name w:val="Voetnoottekst Char"/>
    <w:basedOn w:val="Standaardalinea-lettertype"/>
    <w:link w:val="Voetnoottekst"/>
    <w:uiPriority w:val="99"/>
    <w:locked/>
    <w:rsid w:val="003A767E"/>
    <w:rPr>
      <w:rFonts w:ascii="Times New Roman" w:hAnsi="Times New Roman" w:cs="Times New Roman"/>
      <w:snapToGrid w:val="0"/>
      <w:sz w:val="20"/>
      <w:szCs w:val="20"/>
      <w:lang w:val="nl-NL" w:eastAsia="nl-NL"/>
    </w:rPr>
  </w:style>
  <w:style w:type="character" w:styleId="Voetnootmarkering">
    <w:name w:val="footnote reference"/>
    <w:basedOn w:val="Standaardalinea-lettertype"/>
    <w:uiPriority w:val="99"/>
    <w:rsid w:val="003A767E"/>
    <w:rPr>
      <w:rFonts w:cs="Times New Roman"/>
      <w:vertAlign w:val="superscript"/>
    </w:rPr>
  </w:style>
  <w:style w:type="character" w:styleId="Nadruk">
    <w:name w:val="Emphasis"/>
    <w:basedOn w:val="Standaardalinea-lettertype"/>
    <w:uiPriority w:val="99"/>
    <w:qFormat/>
    <w:rsid w:val="003A767E"/>
    <w:rPr>
      <w:rFonts w:cs="Times New Roman"/>
      <w:i/>
      <w:iCs/>
    </w:rPr>
  </w:style>
  <w:style w:type="paragraph" w:styleId="Onderwerpvanopmerking">
    <w:name w:val="annotation subject"/>
    <w:basedOn w:val="Tekstopmerking"/>
    <w:next w:val="Tekstopmerking"/>
    <w:link w:val="OnderwerpvanopmerkingChar"/>
    <w:uiPriority w:val="99"/>
    <w:rsid w:val="005E3623"/>
    <w:rPr>
      <w:b/>
      <w:bCs/>
    </w:rPr>
  </w:style>
  <w:style w:type="character" w:customStyle="1" w:styleId="OnderwerpvanopmerkingChar">
    <w:name w:val="Onderwerp van opmerking Char"/>
    <w:basedOn w:val="TekstopmerkingChar"/>
    <w:link w:val="Onderwerpvanopmerking"/>
    <w:uiPriority w:val="99"/>
    <w:locked/>
    <w:rsid w:val="005E3623"/>
    <w:rPr>
      <w:rFonts w:cs="Times New Roman"/>
      <w:b/>
      <w:bCs/>
      <w:sz w:val="20"/>
      <w:szCs w:val="20"/>
    </w:rPr>
  </w:style>
  <w:style w:type="paragraph" w:styleId="Kopvaninhoudsopgave">
    <w:name w:val="TOC Heading"/>
    <w:basedOn w:val="Kop1"/>
    <w:next w:val="Standaard"/>
    <w:uiPriority w:val="39"/>
    <w:qFormat/>
    <w:rsid w:val="00F742BC"/>
    <w:pPr>
      <w:outlineLvl w:val="9"/>
    </w:pPr>
    <w:rPr>
      <w:lang w:eastAsia="ja-JP"/>
    </w:rPr>
  </w:style>
  <w:style w:type="paragraph" w:styleId="Inhopg1">
    <w:name w:val="toc 1"/>
    <w:basedOn w:val="Standaard"/>
    <w:next w:val="Standaard"/>
    <w:autoRedefine/>
    <w:uiPriority w:val="39"/>
    <w:rsid w:val="00F742BC"/>
    <w:pPr>
      <w:spacing w:after="100"/>
    </w:pPr>
  </w:style>
  <w:style w:type="paragraph" w:styleId="Koptekst">
    <w:name w:val="header"/>
    <w:basedOn w:val="Standaard"/>
    <w:link w:val="KoptekstChar"/>
    <w:uiPriority w:val="99"/>
    <w:rsid w:val="00210C96"/>
    <w:pPr>
      <w:tabs>
        <w:tab w:val="center" w:pos="4680"/>
        <w:tab w:val="right" w:pos="9360"/>
      </w:tabs>
      <w:spacing w:after="0" w:line="240" w:lineRule="auto"/>
    </w:pPr>
  </w:style>
  <w:style w:type="character" w:customStyle="1" w:styleId="KoptekstChar">
    <w:name w:val="Koptekst Char"/>
    <w:basedOn w:val="Standaardalinea-lettertype"/>
    <w:link w:val="Koptekst"/>
    <w:uiPriority w:val="99"/>
    <w:locked/>
    <w:rsid w:val="00210C96"/>
    <w:rPr>
      <w:rFonts w:cs="Times New Roman"/>
      <w:lang w:val="en-US" w:eastAsia="en-US"/>
    </w:rPr>
  </w:style>
  <w:style w:type="paragraph" w:styleId="Voettekst">
    <w:name w:val="footer"/>
    <w:basedOn w:val="Standaard"/>
    <w:link w:val="VoettekstChar"/>
    <w:uiPriority w:val="99"/>
    <w:rsid w:val="00210C9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locked/>
    <w:rsid w:val="00210C96"/>
    <w:rPr>
      <w:rFonts w:cs="Times New Roman"/>
      <w:lang w:val="en-US" w:eastAsia="en-US"/>
    </w:rPr>
  </w:style>
  <w:style w:type="paragraph" w:styleId="Normaalweb">
    <w:name w:val="Normal (Web)"/>
    <w:basedOn w:val="Standaard"/>
    <w:uiPriority w:val="99"/>
    <w:rsid w:val="00A97BF7"/>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Paragraph">
    <w:name w:val="Paragraph"/>
    <w:basedOn w:val="Standaard"/>
    <w:link w:val="ParagraphChar"/>
    <w:qFormat/>
    <w:rsid w:val="00E2161A"/>
    <w:pPr>
      <w:autoSpaceDE w:val="0"/>
      <w:autoSpaceDN w:val="0"/>
      <w:adjustRightInd w:val="0"/>
      <w:spacing w:before="120" w:after="0" w:line="240" w:lineRule="auto"/>
      <w:jc w:val="both"/>
    </w:pPr>
    <w:rPr>
      <w:rFonts w:ascii="Arial" w:eastAsia="SimSun" w:hAnsi="Arial"/>
      <w:color w:val="000000"/>
      <w:spacing w:val="-3"/>
      <w:lang w:val="en-GB" w:eastAsia="fi-FI"/>
    </w:rPr>
  </w:style>
  <w:style w:type="character" w:customStyle="1" w:styleId="ParagraphChar">
    <w:name w:val="Paragraph Char"/>
    <w:link w:val="Paragraph"/>
    <w:rsid w:val="00E2161A"/>
    <w:rPr>
      <w:rFonts w:ascii="Arial" w:eastAsia="SimSun" w:hAnsi="Arial"/>
      <w:color w:val="000000"/>
      <w:spacing w:val="-3"/>
      <w:lang w:val="en-GB" w:eastAsia="fi-FI"/>
    </w:rPr>
  </w:style>
  <w:style w:type="paragraph" w:customStyle="1" w:styleId="lst1">
    <w:name w:val="lst1"/>
    <w:basedOn w:val="Standaard"/>
    <w:rsid w:val="00691203"/>
    <w:pPr>
      <w:keepNext/>
      <w:numPr>
        <w:numId w:val="33"/>
      </w:numPr>
      <w:spacing w:before="160" w:after="0"/>
      <w:contextualSpacing/>
    </w:pPr>
    <w:rPr>
      <w:b/>
      <w:lang w:val="en-GB" w:eastAsia="en-GB"/>
    </w:rPr>
  </w:style>
  <w:style w:type="paragraph" w:customStyle="1" w:styleId="lst11">
    <w:name w:val="lst11"/>
    <w:basedOn w:val="Standaard"/>
    <w:rsid w:val="00691203"/>
    <w:pPr>
      <w:numPr>
        <w:ilvl w:val="1"/>
        <w:numId w:val="33"/>
      </w:numPr>
      <w:spacing w:after="0"/>
    </w:pPr>
    <w:rPr>
      <w:lang w:val="en-GB" w:eastAsia="en-GB"/>
    </w:rPr>
  </w:style>
  <w:style w:type="character" w:customStyle="1" w:styleId="HeaderChar">
    <w:name w:val="Header Char"/>
    <w:basedOn w:val="Standaardalinea-lettertype"/>
    <w:uiPriority w:val="99"/>
    <w:rsid w:val="00691203"/>
  </w:style>
  <w:style w:type="character" w:customStyle="1" w:styleId="FooterChar">
    <w:name w:val="Footer Char"/>
    <w:basedOn w:val="Standaardalinea-lettertype"/>
    <w:uiPriority w:val="99"/>
    <w:rsid w:val="00691203"/>
  </w:style>
  <w:style w:type="character" w:customStyle="1" w:styleId="Kop3Char">
    <w:name w:val="Kop 3 Char"/>
    <w:basedOn w:val="Standaardalinea-lettertype"/>
    <w:link w:val="Kop3"/>
    <w:rsid w:val="009F6538"/>
    <w:rPr>
      <w:rFonts w:asciiTheme="majorHAnsi" w:eastAsiaTheme="majorEastAsia" w:hAnsiTheme="majorHAnsi" w:cstheme="majorBidi"/>
      <w:color w:val="243F60" w:themeColor="accent1" w:themeShade="7F"/>
      <w:sz w:val="24"/>
      <w:szCs w:val="24"/>
      <w:lang w:val="en-US" w:eastAsia="en-US"/>
    </w:rPr>
  </w:style>
  <w:style w:type="character" w:customStyle="1" w:styleId="Kop4Char">
    <w:name w:val="Kop 4 Char"/>
    <w:basedOn w:val="Standaardalinea-lettertype"/>
    <w:link w:val="Kop4"/>
    <w:rsid w:val="009F6538"/>
    <w:rPr>
      <w:rFonts w:asciiTheme="majorHAnsi" w:eastAsiaTheme="majorEastAsia" w:hAnsiTheme="majorHAnsi" w:cstheme="majorBidi"/>
      <w:i/>
      <w:iCs/>
      <w:color w:val="365F91" w:themeColor="accent1" w:themeShade="BF"/>
      <w:lang w:val="en-US" w:eastAsia="en-US"/>
    </w:rPr>
  </w:style>
  <w:style w:type="paragraph" w:customStyle="1" w:styleId="StandardText">
    <w:name w:val="Standard Text"/>
    <w:basedOn w:val="Standaard"/>
    <w:link w:val="StandardTextChar"/>
    <w:autoRedefine/>
    <w:rsid w:val="0034221D"/>
    <w:pPr>
      <w:autoSpaceDE w:val="0"/>
      <w:autoSpaceDN w:val="0"/>
      <w:adjustRightInd w:val="0"/>
      <w:spacing w:after="0" w:line="240" w:lineRule="auto"/>
    </w:pPr>
    <w:rPr>
      <w:rFonts w:asciiTheme="minorHAnsi" w:eastAsia="SimSun" w:hAnsiTheme="minorHAnsi" w:cstheme="minorHAnsi"/>
      <w:bCs/>
      <w:iCs/>
      <w:spacing w:val="-3"/>
      <w:lang w:val="en-GB" w:eastAsia="fi-FI"/>
    </w:rPr>
  </w:style>
  <w:style w:type="character" w:customStyle="1" w:styleId="StandardTextChar">
    <w:name w:val="Standard Text Char"/>
    <w:link w:val="StandardText"/>
    <w:rsid w:val="0034221D"/>
    <w:rPr>
      <w:rFonts w:asciiTheme="minorHAnsi" w:eastAsia="SimSun" w:hAnsiTheme="minorHAnsi" w:cstheme="minorHAnsi"/>
      <w:bCs/>
      <w:iCs/>
      <w:spacing w:val="-3"/>
      <w:lang w:val="en-GB" w:eastAsia="fi-FI"/>
    </w:rPr>
  </w:style>
  <w:style w:type="paragraph" w:customStyle="1" w:styleId="auf1">
    <w:name w:val="auf1"/>
    <w:basedOn w:val="StandardText"/>
    <w:rsid w:val="009F6538"/>
    <w:pPr>
      <w:numPr>
        <w:numId w:val="50"/>
      </w:numPr>
      <w:ind w:left="0" w:firstLine="0"/>
    </w:pPr>
  </w:style>
  <w:style w:type="paragraph" w:customStyle="1" w:styleId="auf1-1">
    <w:name w:val="auf1-1"/>
    <w:basedOn w:val="auf1"/>
    <w:rsid w:val="009F6538"/>
    <w:pPr>
      <w:numPr>
        <w:ilvl w:val="1"/>
      </w:numPr>
      <w:tabs>
        <w:tab w:val="clear" w:pos="1080"/>
        <w:tab w:val="num" w:pos="360"/>
        <w:tab w:val="num" w:pos="720"/>
      </w:tabs>
      <w:ind w:left="720" w:hanging="720"/>
    </w:pPr>
  </w:style>
  <w:style w:type="paragraph" w:customStyle="1" w:styleId="elucidation">
    <w:name w:val="elucidation"/>
    <w:basedOn w:val="Standaard"/>
    <w:autoRedefine/>
    <w:rsid w:val="009F6538"/>
    <w:pPr>
      <w:autoSpaceDE w:val="0"/>
      <w:autoSpaceDN w:val="0"/>
      <w:adjustRightInd w:val="0"/>
      <w:spacing w:after="0" w:line="240" w:lineRule="auto"/>
    </w:pPr>
    <w:rPr>
      <w:rFonts w:ascii="Arial" w:eastAsia="SimSun" w:hAnsi="Arial" w:cs="Arial"/>
      <w:bCs/>
      <w:spacing w:val="-3"/>
      <w:lang w:val="en-GB" w:eastAsia="fi-FI"/>
    </w:rPr>
  </w:style>
  <w:style w:type="character" w:customStyle="1" w:styleId="apple-style-span">
    <w:name w:val="apple-style-span"/>
    <w:basedOn w:val="Standaardalinea-lettertype"/>
    <w:rsid w:val="00B0482D"/>
    <w:rPr>
      <w:rFonts w:cs="Times New Roman"/>
    </w:rPr>
  </w:style>
  <w:style w:type="paragraph" w:styleId="Plattetekst">
    <w:name w:val="Body Text"/>
    <w:basedOn w:val="Standaard"/>
    <w:link w:val="PlattetekstChar"/>
    <w:uiPriority w:val="99"/>
    <w:rsid w:val="00B0482D"/>
    <w:pPr>
      <w:spacing w:after="120" w:line="240" w:lineRule="auto"/>
    </w:pPr>
    <w:rPr>
      <w:rFonts w:ascii="Times New Roman" w:eastAsia="Times New Roman" w:hAnsi="Times New Roman"/>
      <w:sz w:val="24"/>
      <w:szCs w:val="24"/>
    </w:rPr>
  </w:style>
  <w:style w:type="character" w:customStyle="1" w:styleId="PlattetekstChar">
    <w:name w:val="Platte tekst Char"/>
    <w:basedOn w:val="Standaardalinea-lettertype"/>
    <w:link w:val="Plattetekst"/>
    <w:uiPriority w:val="99"/>
    <w:rsid w:val="00B0482D"/>
    <w:rPr>
      <w:rFonts w:ascii="Times New Roman" w:eastAsia="Times New Roman" w:hAnsi="Times New Roman"/>
      <w:sz w:val="24"/>
      <w:szCs w:val="24"/>
      <w:lang w:val="en-US" w:eastAsia="en-US"/>
    </w:rPr>
  </w:style>
  <w:style w:type="numbering" w:customStyle="1" w:styleId="PSI">
    <w:name w:val="PSI"/>
    <w:rsid w:val="00B0482D"/>
    <w:pPr>
      <w:numPr>
        <w:numId w:val="55"/>
      </w:numPr>
    </w:pPr>
  </w:style>
  <w:style w:type="paragraph" w:styleId="Eindnoottekst">
    <w:name w:val="endnote text"/>
    <w:basedOn w:val="Standaard"/>
    <w:link w:val="EindnoottekstChar"/>
    <w:uiPriority w:val="99"/>
    <w:semiHidden/>
    <w:unhideWhenUsed/>
    <w:rsid w:val="00B0482D"/>
    <w:pPr>
      <w:spacing w:after="0" w:line="240" w:lineRule="auto"/>
    </w:pPr>
    <w:rPr>
      <w:rFonts w:ascii="Times New Roman" w:eastAsia="Times New Roman" w:hAnsi="Times New Roman"/>
      <w:sz w:val="20"/>
      <w:szCs w:val="20"/>
      <w:lang w:val="en-GB"/>
    </w:rPr>
  </w:style>
  <w:style w:type="character" w:customStyle="1" w:styleId="EindnoottekstChar">
    <w:name w:val="Eindnoottekst Char"/>
    <w:basedOn w:val="Standaardalinea-lettertype"/>
    <w:link w:val="Eindnoottekst"/>
    <w:uiPriority w:val="99"/>
    <w:semiHidden/>
    <w:rsid w:val="00B0482D"/>
    <w:rPr>
      <w:rFonts w:ascii="Times New Roman" w:eastAsia="Times New Roman" w:hAnsi="Times New Roman"/>
      <w:sz w:val="20"/>
      <w:szCs w:val="20"/>
      <w:lang w:val="en-GB" w:eastAsia="en-US"/>
    </w:rPr>
  </w:style>
  <w:style w:type="character" w:styleId="Eindnootmarkering">
    <w:name w:val="endnote reference"/>
    <w:basedOn w:val="Standaardalinea-lettertype"/>
    <w:uiPriority w:val="99"/>
    <w:semiHidden/>
    <w:unhideWhenUsed/>
    <w:rsid w:val="00B0482D"/>
    <w:rPr>
      <w:vertAlign w:val="superscript"/>
    </w:rPr>
  </w:style>
  <w:style w:type="table" w:styleId="Tabelraster">
    <w:name w:val="Table Grid"/>
    <w:basedOn w:val="Standaardtabel"/>
    <w:uiPriority w:val="59"/>
    <w:locked/>
    <w:rsid w:val="00B0482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B0482D"/>
    <w:rPr>
      <w:color w:val="800080" w:themeColor="followedHyperlink"/>
      <w:u w:val="single"/>
    </w:rPr>
  </w:style>
  <w:style w:type="paragraph" w:styleId="Revisie">
    <w:name w:val="Revision"/>
    <w:hidden/>
    <w:uiPriority w:val="99"/>
    <w:semiHidden/>
    <w:rsid w:val="00B0482D"/>
    <w:rPr>
      <w:rFonts w:ascii="Times New Roman" w:eastAsia="Times New Roman" w:hAnsi="Times New Roman"/>
      <w:sz w:val="24"/>
      <w:szCs w:val="24"/>
      <w:lang w:val="en-GB" w:eastAsia="en-US"/>
    </w:rPr>
  </w:style>
  <w:style w:type="paragraph" w:customStyle="1" w:styleId="BodyText1">
    <w:name w:val="BodyText 1"/>
    <w:basedOn w:val="Standaard"/>
    <w:uiPriority w:val="1"/>
    <w:qFormat/>
    <w:rsid w:val="002B4496"/>
    <w:pPr>
      <w:spacing w:after="240" w:line="240" w:lineRule="auto"/>
      <w:ind w:firstLine="720"/>
    </w:pPr>
    <w:rPr>
      <w:rFonts w:ascii="Times New Roman" w:eastAsia="Times New Roman" w:hAnsi="Times New Roman" w:cs="Arial"/>
      <w:sz w:val="24"/>
      <w:szCs w:val="24"/>
    </w:rPr>
  </w:style>
  <w:style w:type="paragraph" w:styleId="Inhopg2">
    <w:name w:val="toc 2"/>
    <w:basedOn w:val="Standaard"/>
    <w:next w:val="Standaard"/>
    <w:autoRedefine/>
    <w:uiPriority w:val="39"/>
    <w:unhideWhenUsed/>
    <w:locked/>
    <w:rsid w:val="0080040E"/>
    <w:pPr>
      <w:spacing w:after="100"/>
      <w:ind w:left="220"/>
    </w:pPr>
  </w:style>
  <w:style w:type="paragraph" w:styleId="Inhopg3">
    <w:name w:val="toc 3"/>
    <w:basedOn w:val="Standaard"/>
    <w:next w:val="Standaard"/>
    <w:autoRedefine/>
    <w:uiPriority w:val="39"/>
    <w:unhideWhenUsed/>
    <w:locked/>
    <w:rsid w:val="0080040E"/>
    <w:pPr>
      <w:spacing w:after="100"/>
      <w:ind w:left="440"/>
    </w:pPr>
  </w:style>
  <w:style w:type="character" w:styleId="Zwaar">
    <w:name w:val="Strong"/>
    <w:basedOn w:val="Standaardalinea-lettertype"/>
    <w:qFormat/>
    <w:locked/>
    <w:rsid w:val="00C010AD"/>
    <w:rPr>
      <w:b/>
      <w:bCs/>
    </w:rPr>
  </w:style>
  <w:style w:type="paragraph" w:styleId="Geenafstand">
    <w:name w:val="No Spacing"/>
    <w:uiPriority w:val="1"/>
    <w:qFormat/>
    <w:rsid w:val="00CA2F1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4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i-n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2384-6BB7-4428-BDE4-2213B955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15951</Words>
  <Characters>88498</Characters>
  <Application>Microsoft Office Word</Application>
  <DocSecurity>0</DocSecurity>
  <Lines>737</Lines>
  <Paragraphs>208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VU medisch centrum</Company>
  <LinksUpToDate>false</LinksUpToDate>
  <CharactersWithSpaces>104241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 van Dijk</dc:creator>
  <cp:lastModifiedBy>Michael, M.R. (Milou)</cp:lastModifiedBy>
  <cp:revision>2</cp:revision>
  <cp:lastPrinted>2019-08-26T19:39:00Z</cp:lastPrinted>
  <dcterms:created xsi:type="dcterms:W3CDTF">2024-10-08T10:15:00Z</dcterms:created>
  <dcterms:modified xsi:type="dcterms:W3CDTF">2024-10-08T10:15:00Z</dcterms:modified>
</cp:coreProperties>
</file>